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F65FD2" Type="http://schemas.openxmlformats.org/officeDocument/2006/relationships/officeDocument" Target="/word/document.xml" /><Relationship Id="coreR36F65FD2" Type="http://schemas.openxmlformats.org/package/2006/relationships/metadata/core-properties" Target="/docProps/core.xml" /><Relationship Id="customR36F65F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28.9.2026 13:55:17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https://www.nsp.cz/jednotka-prace/zpracovatel-ryb-3f4f#zdravotni-zpusobilost). Uchazeč musí mít platný zdravotní průkaz pro práci v potravinářství.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28.9.2026 13:55:17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28.9.2026 13:55:17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