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427386" Type="http://schemas.openxmlformats.org/officeDocument/2006/relationships/officeDocument" Target="/word/document.xml" /><Relationship Id="coreR5D427386" Type="http://schemas.openxmlformats.org/package/2006/relationships/metadata/core-properties" Target="/docProps/core.xml" /><Relationship Id="customR5D4273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smyčcových hudebních nástrojů (kód: 33-038-M)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smyčcových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smyčcových hudebních nástrojů, 27.7.2026 16:07:43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Výrobce a opravář strunných hudebních nástrojů  (kód: 33-99-M/06)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Výrobce a opravář smyčcových hudebních nástrojů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Výrobce a opravář strunných hudebních nástrojů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smyčcových hudebních nástrojů, 27.7.2026 16:07:43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