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6BFEF9" Type="http://schemas.openxmlformats.org/officeDocument/2006/relationships/officeDocument" Target="/word/document.xml" /><Relationship Id="coreR6F6BFEF9" Type="http://schemas.openxmlformats.org/package/2006/relationships/metadata/core-properties" Target="/docProps/core.xml" /><Relationship Id="customR6F6BFE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18.10.2026 16:25:30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Strojní mechanik (kód: 23-51-H/01)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Hydraulikář/hydraulikářka v těžbě a úpravě nerostných surovin (kód: 21-071-H)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Strojní mechanik (kód: 23-99-H/25)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Montér/montérka ocelových konstrukcí (kód: 23-002-H)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(kód: 23-001-H)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Zámečník/zámečnice (kód: 23-003-H)</w:t>
      </w:r>
    </w:p>
    <w:p>
      <w:pPr>
        <w:pStyle w:val="P13"/>
        <w:framePr w:w="398" w:h="268" w:hRule="exact" w:wrap="none" w:vAnchor="page" w:hAnchor="margin" w:x="28" w:y="103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01"/>
        <w:rPr>
          <w:rStyle w:val="C15"/>
          <w:rtl w:val="0"/>
        </w:rPr>
      </w:pPr>
      <w:r>
        <w:rPr>
          <w:rStyle w:val="C15"/>
          <w:rtl w:val="0"/>
        </w:rPr>
        <w:t>Platnost od 6.2.2012 do neomezeně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Servisní mechanik/mechanička "malých" chladicích a klimatizačních zařízení a tepelných čerpadel (kód: 23-054-H)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Servisní mechanik/mechanička "velkých" chladicích a klimatizačních zařízení a tepelných čerpadel (kód: 23-055-H)</w:t>
      </w:r>
    </w:p>
    <w:p>
      <w:pPr>
        <w:pStyle w:val="P13"/>
        <w:framePr w:w="398" w:h="268" w:hRule="exact" w:wrap="none" w:vAnchor="page" w:hAnchor="margin" w:x="28" w:y="111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79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Zámečník/zámečnice kolejových konstrukcí a vozidel (kód: 23-071-H)</w:t>
      </w:r>
    </w:p>
    <w:p>
      <w:pPr>
        <w:pStyle w:val="P13"/>
        <w:framePr w:w="398" w:h="268" w:hRule="exact" w:wrap="none" w:vAnchor="page" w:hAnchor="margin" w:x="28" w:y="118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08"/>
        <w:rPr>
          <w:rStyle w:val="C15"/>
          <w:rtl w:val="0"/>
        </w:rPr>
      </w:pPr>
      <w:r>
        <w:rPr>
          <w:rStyle w:val="C15"/>
          <w:rtl w:val="0"/>
        </w:rPr>
        <w:t>Platnost od 14.8.2013 do neomezeně</w:t>
      </w:r>
    </w:p>
    <w:p>
      <w:pPr>
        <w:pStyle w:val="P12"/>
        <w:framePr w:w="10256" w:h="248" w:hRule="exact" w:wrap="none" w:vAnchor="page" w:hAnchor="margin" w:x="482" w:y="12076"/>
        <w:rPr>
          <w:rStyle w:val="C13"/>
          <w:rtl w:val="0"/>
        </w:rPr>
      </w:pPr>
      <w:r>
        <w:rPr>
          <w:rStyle w:val="C13"/>
          <w:rtl w:val="0"/>
        </w:rPr>
        <w:t>Provozní zámečník/zámečnice (kód: 23-073-H)</w:t>
      </w:r>
    </w:p>
    <w:p>
      <w:pPr>
        <w:pStyle w:val="P6"/>
        <w:framePr w:w="10710" w:h="113" w:hRule="exact" w:wrap="none" w:vAnchor="page" w:hAnchor="margin" w:x="28" w:y="123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5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308"/>
        <w:rPr>
          <w:rStyle w:val="C18"/>
          <w:rtl w:val="0"/>
        </w:rPr>
      </w:pPr>
      <w:r>
        <w:rPr>
          <w:rStyle w:val="C18"/>
          <w:rtl w:val="0"/>
        </w:rPr>
        <w:t>Provozní zámečník</w:t>
      </w:r>
    </w:p>
    <w:p>
      <w:pPr>
        <w:pStyle w:val="P20"/>
        <w:framePr w:w="5338" w:h="376" w:hRule="exact" w:wrap="none" w:vAnchor="page" w:hAnchor="margin" w:x="5383" w:y="1325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308"/>
        <w:rPr>
          <w:rStyle w:val="C19"/>
          <w:rtl w:val="0"/>
        </w:rPr>
      </w:pPr>
      <w:r>
        <w:rPr>
          <w:rStyle w:val="C19"/>
          <w:rtl w:val="0"/>
        </w:rPr>
        <w:t>Zámečník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18.10.2026 16:25:30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