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5F803" Type="http://schemas.openxmlformats.org/officeDocument/2006/relationships/officeDocument" Target="/word/document.xml" /><Relationship Id="coreR2D75F803" Type="http://schemas.openxmlformats.org/package/2006/relationships/metadata/core-properties" Target="/docProps/core.xml" /><Relationship Id="customR2D75F8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Brusič drahých kamenů, 30.9.2026 6:50:51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a jeho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a písemné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a písemné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druhu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vývoj určeného výbrusu v jednotlivých historických obdobích</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potřebné druhy brusných a lešticích kotoučů a prostředků</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Vybrat brusiva a leštiva správné zrnitosti</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Předvést použití kamenářské posuvky</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Předvést rovnání kotoučů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Broušení a leštění drahých kamenů</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Nastavit sklon na strojku a vybrousit facety vršku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Vytvarovat kámen na brousicím stroji do požadovaného rozměru</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Natmelit kámen</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d) Vybrousit a vyleštit všechny facety vršku včetně rundysty</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Přetmelit a vybrousit facety spodku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f) Vyleštit facety spodku</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g) Sejmout a vyčistit výbrus</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Praktické předvedení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30.9.2026 6:50:51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tohoto hodnoticího standardu autorizovaná osoba předloží jeden kus drahého kamene a zároveň určí druh výbrusu.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drahých kamenů, 30.9.2026 6:50:51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užité výtvarné tvorby zaměřené na design výbrusů a rytin drahých kamenů a alespoň 5 let odborné praxe v oblasti uměleckořemeslného broušení a rytí drahých kamenů nebo ve funkci učitele praktických cvičení,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alespoň 10 let odborné praxe v samostatné uměleckořemeslné činnosti zaměřené na broušení drahých kamenů,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drahých kamenů, 30.9.2026 6:50:51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kamenářská pila s diamanovými nebo jinými kotouči pro řezání drahých kamenů,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kamenářské brusné zařízení pro tvarování kamene s karborundovými nebo nabíjenými diamanovými kotouči,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diamanové kotouče požadovaných zrnitostí,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kamenářské kvadranty a kolíčky,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kamenářský tmel /kyta/ pro natmelení kamene,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lihový kahan,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měřidlo,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rovnače kotoučů,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lešticí dřevěné nebo plstěné kotouče,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brusiva a leštiva v odpovídajících zrnitostech,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prostředky, líh a čisticí prostředky,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hasicí přístroje.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30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drahých kamenů, 30.9.2026 6:50:51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 drahých kamenů, 30.9.2026 6:50:51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