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9AF33" Type="http://schemas.openxmlformats.org/officeDocument/2006/relationships/officeDocument" Target="/word/document.xml" /><Relationship Id="coreR7639AF33" Type="http://schemas.openxmlformats.org/package/2006/relationships/metadata/core-properties" Target="/docProps/core.xml" /><Relationship Id="customR7639A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a jeho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a písemné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a písemné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druhu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vývoj určeného výbrusu v jednotlivých historických obdobích</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potřebné druhy brusných a lešticích kotoučů a prostředků</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Vybrat brusiva a leštiva správné zrnitosti</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Předvést použití kamenářské posuvky</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Předvést rovnání kotoučů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Broušení a leštění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Nastavit sklon na strojku a vybrousit facety vršku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Vytvarovat kámen na brousicím stroji do požadovaného rozměru</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Natmelit kámen</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d) Vybrousit a vyleštit všechny facety vršku včetně rundysty</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Přetmelit a vybrousit facety spodku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f) Vyleštit facety spodku</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g) Sejmout a vyčistit výbrus</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Praktické předvedení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drahého kamene a zároveň určí druh výbrusu.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a alespoň 5 let odborné praxe v oblasti uměleckořemeslného broušení a rytí drahých kamenů nebo ve funkci učitele praktických cvičení,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broušení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kamenářská pila s diamanovými nebo jinými kotouči pro řezání drahých kamenů,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brusné zařízení pro tvarování kamene s karborundovými nebo nabíjenými diamanovými kotouči,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diamanové kotouče požadovaných zrnitostí,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kvadranty a kolíčky,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kamenářský tmel /kyta/ pro natmelení kamene,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lihový kahan,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měřidlo,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rovnače kotoučů,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dřevěné nebo plstěné kotouče,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brusiva a leštiva v odpovídajících zrnitostech,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 líh a čisticí prostředky,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přístroje.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30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20.10.2026 12:56:08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