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AC75E1" Type="http://schemas.openxmlformats.org/officeDocument/2006/relationships/officeDocument" Target="/word/document.xml" /><Relationship Id="coreR7BAC75E1" Type="http://schemas.openxmlformats.org/package/2006/relationships/metadata/core-properties" Target="/docProps/core.xml" /><Relationship Id="customR7BAC75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28.06.2019</w:t>
      </w:r>
    </w:p>
    <w:p>
      <w:pPr>
        <w:pStyle w:val="P21"/>
        <w:framePr w:w="7654" w:h="331" w:hRule="exact" w:wrap="none" w:vAnchor="page" w:hAnchor="margin" w:x="28" w:y="15940"/>
        <w:rPr>
          <w:rStyle w:val="C16"/>
          <w:rtl w:val="0"/>
        </w:rPr>
      </w:pPr>
      <w:r>
        <w:rPr>
          <w:rStyle w:val="C16"/>
          <w:rtl w:val="0"/>
        </w:rPr>
        <w:t>Brusič drahých kamenů, 7.7.2026 16:00:33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výbrusů drahých kamenů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drahý kámen a jeho vlastnosti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určený druh výbrusu a jeho uplatnění v různých historických obdobích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pracovní postup broušení předloženého drahého kamene určeným druhem výbrusu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Zvolit správný sklon facet dle indexu lomu kamene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Samostatné zpracování výtvarného návrhu na vybroušení drahých kamenů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základní druhy a tvary výbrusů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a písemné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fantazijní výbrusy</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a písemné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Vypracovat výtvarný návrh na vybroušení předloženého druhu drahého kamene určeným výbrusem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vývoj určeného výbrusu v jednotlivých historických obdobích</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Příprava, ošetřování a údržba nástrojů a pomůcek pro broušení drahých kamenů</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Určit potřebné druhy brusných a lešticích kotoučů a prostředků</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Vybrat brusiva a leštiva správné zrnitosti</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Předvést použití kamenářské posuvky</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Předvést rovnání kotoučů</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Broušení a leštění drahých kamenů</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Nastavit sklon na strojku a vybrousit facety vršku</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Vytvarovat kámen na brousicím stroji do požadovaného rozměru</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c) Natmelit kámen</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16"/>
        <w:framePr w:w="6710" w:h="376" w:hRule="exact" w:wrap="none" w:vAnchor="page" w:hAnchor="margin" w:x="45" w:y="13956"/>
        <w:rPr>
          <w:rStyle w:val="C3"/>
          <w:rtl w:val="0"/>
        </w:rPr>
      </w:pPr>
    </w:p>
    <w:p>
      <w:pPr>
        <w:pStyle w:val="P17"/>
        <w:framePr w:w="6658" w:h="249" w:hRule="exact" w:wrap="none" w:vAnchor="page" w:hAnchor="margin" w:x="71" w:y="14012"/>
        <w:rPr>
          <w:rStyle w:val="C13"/>
          <w:rtl w:val="0"/>
        </w:rPr>
      </w:pPr>
      <w:r>
        <w:rPr>
          <w:rStyle w:val="C13"/>
          <w:rtl w:val="0"/>
        </w:rPr>
        <w:t>d) Vybrousit a vyleštit všechny facety vršku včetně rundysty</w:t>
      </w:r>
    </w:p>
    <w:p>
      <w:pPr>
        <w:pStyle w:val="P30"/>
        <w:framePr w:w="3921" w:h="376" w:hRule="exact" w:wrap="none" w:vAnchor="page" w:hAnchor="margin" w:x="6800" w:y="13956"/>
        <w:rPr>
          <w:rStyle w:val="C3"/>
          <w:rtl w:val="0"/>
        </w:rPr>
      </w:pPr>
    </w:p>
    <w:p>
      <w:pPr>
        <w:pStyle w:val="P31"/>
        <w:framePr w:w="3839" w:h="249" w:hRule="exact" w:wrap="none" w:vAnchor="page" w:hAnchor="margin" w:x="6856" w:y="14012"/>
        <w:rPr>
          <w:rStyle w:val="C22"/>
          <w:rtl w:val="0"/>
        </w:rPr>
      </w:pPr>
      <w:r>
        <w:rPr>
          <w:rStyle w:val="C22"/>
          <w:rtl w:val="0"/>
        </w:rPr>
        <w:t>Praktické předvedení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e) Přetmelit a vybrousit facety spodku</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w:t>
      </w:r>
    </w:p>
    <w:p>
      <w:pPr>
        <w:pStyle w:val="P16"/>
        <w:framePr w:w="6710" w:h="376" w:hRule="exact" w:wrap="none" w:vAnchor="page" w:hAnchor="margin" w:x="45" w:y="14709"/>
        <w:rPr>
          <w:rStyle w:val="C3"/>
          <w:rtl w:val="0"/>
        </w:rPr>
      </w:pPr>
    </w:p>
    <w:p>
      <w:pPr>
        <w:pStyle w:val="P17"/>
        <w:framePr w:w="6658" w:h="249" w:hRule="exact" w:wrap="none" w:vAnchor="page" w:hAnchor="margin" w:x="71" w:y="14765"/>
        <w:rPr>
          <w:rStyle w:val="C13"/>
          <w:rtl w:val="0"/>
        </w:rPr>
      </w:pPr>
      <w:r>
        <w:rPr>
          <w:rStyle w:val="C13"/>
          <w:rtl w:val="0"/>
        </w:rPr>
        <w:t>f) Vyleštit facety spodku</w:t>
      </w:r>
    </w:p>
    <w:p>
      <w:pPr>
        <w:pStyle w:val="P30"/>
        <w:framePr w:w="3921" w:h="376" w:hRule="exact" w:wrap="none" w:vAnchor="page" w:hAnchor="margin" w:x="6800" w:y="14709"/>
        <w:rPr>
          <w:rStyle w:val="C3"/>
          <w:rtl w:val="0"/>
        </w:rPr>
      </w:pPr>
    </w:p>
    <w:p>
      <w:pPr>
        <w:pStyle w:val="P31"/>
        <w:framePr w:w="3839" w:h="249" w:hRule="exact" w:wrap="none" w:vAnchor="page" w:hAnchor="margin" w:x="6856" w:y="14765"/>
        <w:rPr>
          <w:rStyle w:val="C22"/>
          <w:rtl w:val="0"/>
        </w:rPr>
      </w:pPr>
      <w:r>
        <w:rPr>
          <w:rStyle w:val="C22"/>
          <w:rtl w:val="0"/>
        </w:rPr>
        <w:t>Praktické předvedení</w:t>
      </w:r>
    </w:p>
    <w:p>
      <w:pPr>
        <w:pStyle w:val="P12"/>
        <w:framePr w:w="6710" w:h="376" w:hRule="exact" w:wrap="none" w:vAnchor="page" w:hAnchor="margin" w:x="45" w:y="15085"/>
        <w:rPr>
          <w:rStyle w:val="C3"/>
          <w:rtl w:val="0"/>
        </w:rPr>
      </w:pPr>
    </w:p>
    <w:p>
      <w:pPr>
        <w:pStyle w:val="P13"/>
        <w:framePr w:w="6658" w:h="249" w:hRule="exact" w:wrap="none" w:vAnchor="page" w:hAnchor="margin" w:x="71" w:y="15141"/>
        <w:rPr>
          <w:rStyle w:val="C11"/>
          <w:rtl w:val="0"/>
        </w:rPr>
      </w:pPr>
      <w:r>
        <w:rPr>
          <w:rStyle w:val="C11"/>
          <w:rtl w:val="0"/>
        </w:rPr>
        <w:t>g) Sejmout a vyčistit výbrus</w:t>
      </w:r>
    </w:p>
    <w:p>
      <w:pPr>
        <w:pStyle w:val="P28"/>
        <w:framePr w:w="3921" w:h="376" w:hRule="exact" w:wrap="none" w:vAnchor="page" w:hAnchor="margin" w:x="6800" w:y="15085"/>
        <w:rPr>
          <w:rStyle w:val="C3"/>
          <w:rtl w:val="0"/>
        </w:rPr>
      </w:pPr>
    </w:p>
    <w:p>
      <w:pPr>
        <w:pStyle w:val="P29"/>
        <w:framePr w:w="3839" w:h="249" w:hRule="exact" w:wrap="none" w:vAnchor="page" w:hAnchor="margin" w:x="6856" w:y="15141"/>
        <w:rPr>
          <w:rStyle w:val="C21"/>
          <w:rtl w:val="0"/>
        </w:rPr>
      </w:pPr>
      <w:r>
        <w:rPr>
          <w:rStyle w:val="C21"/>
          <w:rtl w:val="0"/>
        </w:rPr>
        <w:t>Praktické předvedení</w:t>
      </w:r>
    </w:p>
    <w:p>
      <w:pPr>
        <w:pStyle w:val="P32"/>
        <w:framePr w:w="10710" w:h="248" w:hRule="exact" w:wrap="none" w:vAnchor="page" w:hAnchor="margin" w:x="28" w:y="15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drahých kamenů, 7.7.2026 16:00:33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tohoto hodnoticího standardu autorizovaná osoba předloží jeden kus drahého kamene a zároveň určí druh výbrusu.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drahých kamenů, 7.7.2026 16:00:33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zaměřené na broušení a rytí drahých kamenů a alespoň 5 let odborné praxe v samostatné uměleckořemeslné činnosti v oblasti broušení a rytí drahých kamenů nebo ve funkci učitele praktického vyučování v oblasti broušení a rytí drahých kamenů,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oblasti užité výtvarné tvorby zaměřené na design výbrusů a rytin drahých kamenů a alespoň 5 let odborné praxe v oblasti uměleckořemeslného broušení a rytí drahých kamenů nebo ve funkci učitele praktických cvičení,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alespoň 10 let odborné praxe v samostatné uměleckořemeslné činnosti zaměřené na broušení drahých kamenů,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drahých kamenů, 7.7.2026 16:00:33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Brusičská dílna splňující minimálně následující požadavky na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plynu a vody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kamenářská pila s diamanovými nebo jinými kotouči pro řezání drahých kamenů,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kamenářské brusné zařízení pro tvarování kamene s karborundovými nebo nabíjenými diamanovými kotouči,</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brusné diamanové kotouče požadovaných zrnitostí,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kamenářské kvadranty a kolíčky,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kamenářský tmel /kyta/ pro natmelení kamene,</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lihový kahan,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posuvné měřidlo,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rovnače kotoučů,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lešticí dřevěné nebo plstěné kotouče,</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brusiva a leštiva v odpovídajících zrnitostech,</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prostředky, líh a čisticí prostředky,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hasicí přístroje.</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103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30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drahých kamenů, 7.7.2026 16:00:33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pStyle w:val="P21"/>
        <w:framePr w:w="7654" w:h="331" w:hRule="exact" w:wrap="none" w:vAnchor="page" w:hAnchor="margin" w:x="28" w:y="15940"/>
        <w:rPr>
          <w:rStyle w:val="C16"/>
          <w:rtl w:val="0"/>
        </w:rPr>
      </w:pPr>
      <w:r>
        <w:rPr>
          <w:rStyle w:val="C16"/>
          <w:rtl w:val="0"/>
        </w:rPr>
        <w:t>Brusič drahých kamenů, 7.7.2026 16:00:33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