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C7C777" Type="http://schemas.openxmlformats.org/officeDocument/2006/relationships/officeDocument" Target="/word/document.xml" /><Relationship Id="coreR3AC7C777" Type="http://schemas.openxmlformats.org/package/2006/relationships/metadata/core-properties" Target="/docProps/core.xml" /><Relationship Id="customR3AC7C77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Kožařský technik mistr (kód: 32-018-M)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mistr kožedělné a obuvnické výroby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technické a technologické dokumentace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usní, základních a pomocných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výrobních zařízení pro kožedělnou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Zařizování preventivních prohlídek a oprav strojů a zařízení pro kožedělnou výrobu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Zajištění dodržování zásad BOZP v kožedělné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kožedělné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plnění operativních plánů v kožedělné výrobě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Kompletace, mezioperační a konečná kontrola kvality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Zpracování podkladů pro odměňování pracovníků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kožedělné výrobě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http://katalog.nsp.cz/karta_tp.aspx?id_jp=6279).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založených na formě praktického předvedení je třeba přihlížet k bezpečnému provádění všech úkonů, ke komplexnímu přístupu k řešení daného úkolu a k celkové kvalitě provedení. Při ústním projevu je třeba sledovat používání odborné terminologie a využívání odborných znalostí pro řešení úkolů.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pro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kritérium hodnocení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c),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b), c) modelové situace (v minimálním počtu 1 – maximálně 3 modelové situace) v návaznosti na ověřované kompetence.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Vedení technické a technologické dokumentace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Stanovování výrobních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Zařizování preventivních prohlídek a oprav strojů a zařízení pro kožedělnou výrobu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Zajištění dodržování zásad BOZP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dodržování technologických postupů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Kontrola plnění operativních plánů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Kompletace, mezioperační a konečná kontrola kvality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c), d), e);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Operativní řešení organizačních a provozních problémů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a), b), c);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Koordinace průběhu a vazeb výrobních činností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druh kožedělného výrobku a jeho parametry, ke kterému se budou vztahovat zadané úkoly podle konkrétní kožedělné výroby (koželužská nebo obuvnická nebo rukavičkářská nebo brašnářská nebo sedlářská nebo výroba kožešinových nebo usňových výrobků) a místa konání zkoušky.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Stanovování výrobních zařízení pro kožedělnou výrobu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 kritérium hodnocení a) vytvořit návrh sestavy strojů pro zhotovení konkrétního kožedělného výrobku (usně a kožešiny nebo obuvi nebo rukavice nebo sedlářského a brašnářského výrobku nebo kožešinového a usňového výrobku).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07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zadá 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 normách a v technických podkladech v kožedělné výrobě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kritéria hodnocení b), c) počet vzorků (v minimálním počtu 1 maximálně 3 vzorky);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Posuzování kvality usní, základních a pomocných materiálů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kritéria hodnocení a), b) počet vzorků (v minimálním počtu 7 - maximálně 10 vzorků) podle zaměření konkrétní kožedělné výroby (koželužská nebo obuvnická nebo rukavičkářská nebo brašnářská nebo sedlářská nebo výroba kožešinových nebo usňových výrobků) a místa konání zkoušky.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technické, s. r. o.,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mistr, 20.10.2026 10:36:21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