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5AF4DE" Type="http://schemas.openxmlformats.org/officeDocument/2006/relationships/officeDocument" Target="/word/document.xml" /><Relationship Id="coreR7D5AF4DE" Type="http://schemas.openxmlformats.org/package/2006/relationships/metadata/core-properties" Target="/docProps/core.xml" /><Relationship Id="customR7D5AF4D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vedoucí / kožařská technička vedoucí výrobního provozu (kód: 32-019-M)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kožedělné a obuvnické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Kožařský technik vedoucí / kožařská technička vedoucí výrobního provozu, 30.9.2026 4:43:58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Zpracování usní, plastů a pryže (kód: 32-41-M/01)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Kožařský technik vedoucí / kožařská technička vedoucí výrobního provozu (kód: 32-019-M)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14.1.2020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47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Kožařský technik návrhář a modelář / kožařská technička návrhářka a modelářka brašnářských výrobků (kód: 32-045-M)</w:t>
      </w:r>
    </w:p>
    <w:p>
      <w:pPr>
        <w:pStyle w:val="P12"/>
        <w:framePr w:w="10256" w:h="248" w:hRule="exact" w:wrap="none" w:vAnchor="page" w:hAnchor="margin" w:x="482" w:y="7754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811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16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384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8632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13"/>
        <w:framePr w:w="398" w:h="268" w:hRule="exact" w:wrap="none" w:vAnchor="page" w:hAnchor="margin" w:x="28" w:y="89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93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9261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9509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248" w:hRule="exact" w:wrap="none" w:vAnchor="page" w:hAnchor="margin" w:x="482" w:y="9757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10004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6"/>
        <w:framePr w:w="10710" w:h="113" w:hRule="exact" w:wrap="none" w:vAnchor="page" w:hAnchor="margin" w:x="28" w:y="1025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59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046"/>
        <w:rPr>
          <w:rStyle w:val="C16"/>
          <w:rtl w:val="0"/>
        </w:rPr>
      </w:pPr>
      <w:r>
        <w:rPr>
          <w:rStyle w:val="C16"/>
          <w:rtl w:val="0"/>
        </w:rPr>
        <w:t>Platnost od 13.5.2019 do neomezeně</w:t>
      </w:r>
    </w:p>
    <w:p>
      <w:pPr>
        <w:pStyle w:val="P12"/>
        <w:framePr w:w="10710" w:h="478" w:hRule="exact" w:wrap="none" w:vAnchor="page" w:hAnchor="margin" w:x="28" w:y="11294"/>
        <w:rPr>
          <w:rStyle w:val="C13"/>
          <w:rtl w:val="0"/>
        </w:rPr>
      </w:pPr>
      <w:r>
        <w:rPr>
          <w:rStyle w:val="C13"/>
          <w:rtl w:val="0"/>
        </w:rPr>
        <w:t>Úplnou profesní kvalifikaci Kožařský technik (kód: 32-99-M/03)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8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886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12154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12402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12649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12897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132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258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13526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13774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14022"/>
        <w:rPr>
          <w:rStyle w:val="C13"/>
          <w:rtl w:val="0"/>
        </w:rPr>
      </w:pPr>
      <w:r>
        <w:rPr>
          <w:rStyle w:val="C13"/>
          <w:rtl w:val="0"/>
        </w:rPr>
        <w:t>Kožařský technik vedoucí / kožařská technička vedoucí výrobního provozu (kód: 32-019-M)</w:t>
      </w:r>
    </w:p>
    <w:p>
      <w:pPr>
        <w:pStyle w:val="P12"/>
        <w:framePr w:w="10256" w:h="248" w:hRule="exact" w:wrap="none" w:vAnchor="page" w:hAnchor="margin" w:x="482" w:y="14270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Kožařský technik vedoucí / kožařská technička vedoucí výrobního provozu, 30.9.2026 4:43:58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14.1.2020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47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Kožařský technik návrhář a modelář / kožařská technička návrhářka a modelářka brašnářských výrobků (kód: 32-045-M)</w:t>
      </w:r>
    </w:p>
    <w:p>
      <w:pPr>
        <w:pStyle w:val="P12"/>
        <w:framePr w:w="10256" w:h="248" w:hRule="exact" w:wrap="none" w:vAnchor="page" w:hAnchor="margin" w:x="482" w:y="3510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38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871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4139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4387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248" w:hRule="exact" w:wrap="none" w:vAnchor="page" w:hAnchor="margin" w:x="482" w:y="4635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4883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6"/>
        <w:framePr w:w="10710" w:h="113" w:hRule="exact" w:wrap="none" w:vAnchor="page" w:hAnchor="margin" w:x="28" w:y="51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6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7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6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7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05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115"/>
        <w:rPr>
          <w:rStyle w:val="C18"/>
          <w:rtl w:val="0"/>
        </w:rPr>
      </w:pPr>
      <w:r>
        <w:rPr>
          <w:rStyle w:val="C18"/>
          <w:rtl w:val="0"/>
        </w:rPr>
        <w:t>Technik kožedělné a obuvnické výroby</w:t>
      </w:r>
    </w:p>
    <w:p>
      <w:pPr>
        <w:pStyle w:val="P20"/>
        <w:framePr w:w="5338" w:h="376" w:hRule="exact" w:wrap="none" w:vAnchor="page" w:hAnchor="margin" w:x="5383" w:y="605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115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Kožařský technik vedoucí / kožařská technička vedoucí výrobního provozu, 30.9.2026 4:43:58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