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E868B7" Type="http://schemas.openxmlformats.org/officeDocument/2006/relationships/officeDocument" Target="/word/document.xml" /><Relationship Id="coreR23E868B7" Type="http://schemas.openxmlformats.org/package/2006/relationships/metadata/core-properties" Target="/docProps/core.xml" /><Relationship Id="customR23E868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 slévárenská technička technoložka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 archivace, změnové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4:46:39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znalost bezpečnostních předpisů platných ve slévárenské výrobě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postupy kontrol dodržování technologických postupů v zadaném úseku slévárenské výroby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s písemnou přípravou</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s písemnou přípravou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Vedení slévárenské technologické dokumentace, archivace, změnové řízení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Popsat přidělování čísel modelů a vedení dokumentace o modelech</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 s ústní obhajobou</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Zpracovat technologickou kartu konkrétního odlitku</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 s ústní obhajobou</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Operativní řízení kvality odlitků</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základní vady odlitků a vysvětlit příčiny jejich vzniku</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Praktické předvedení a ústní ověření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Zpracovat metodiku odstranění konkrétní vady u konkrétního odlitku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 a 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4:46:39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s písemnou přípravou</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9001:2015</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 s písemnou přípravou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na příkladech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 a 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4:46:39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https://www.nsp.cz/jednotka-prace/slevarensky-technik-techn-6045#zdravotni-zpusobilost).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4:46:39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4:46:39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Osobní ochranné pomůcky pracovníka (OOPP)</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Pracovní stůl, židli, kancelářské potřeby, kalkulačku, počítač</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2D dokumentaci zadaného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Platnou nebo modelovou technologickou dokumentaci konkrétního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Normy ČSN EN 10204 Kovové výrobky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Normy ČSN EN 1559 Slévárenství ‒ Technické dodací podmínky – normy jakosti ČSN EN ISO 9001:2009</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Platnou nebo modelovou dokumentaci používanou v technické přípravě výroby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Platnou nebo modelovou dokumentaci související s bezpečností práce, požární ochranou, havarijními plány slévárny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Technické a bezpečnostní listy zadaných slévárenských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Platný nebo modelový katalog vad odlitků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budou k dispozici buď v listinné podobě v dostatečném počtu potřebném pro zkoušku, nebo v elektronické podobě v off-line formě (tedy již stažené) pro okamžité použití uchazečem.</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pro vykonání zkoušky</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4:46:39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 slévárenská technička technoložka, 30.9.2026 4:46:39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9BCC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A976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