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3DD5B" Type="http://schemas.openxmlformats.org/officeDocument/2006/relationships/officeDocument" Target="/word/document.xml" /><Relationship Id="coreR1F43DD5B" Type="http://schemas.openxmlformats.org/package/2006/relationships/metadata/core-properties" Target="/docProps/core.xml" /><Relationship Id="customR1F43DD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foukací linky (kód: 28-041-H)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foukací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foukací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20.10.2026 10:42:34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je pro vykonávání pracovních činností této profesní kvalifikace vyžadována a prokazuje se lékařským potvrzením (odkaz na povolání v NSP - https://nsp.cz/jednotka-prace/strojnik-sklarskych-zariz-dcc1#zdravotni-zpusobilost).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foukací linky, kritérium d), způsob kontroly a rozsah prací při výměně formy, formových dílů a foukací hlavy,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20.10.2026 10:42:34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foukací linky, 20.10.2026 10:42:34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