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722F6" Type="http://schemas.openxmlformats.org/officeDocument/2006/relationships/officeDocument" Target="/word/document.xml" /><Relationship Id="coreR8B722F6" Type="http://schemas.openxmlformats.org/package/2006/relationships/metadata/core-properties" Target="/docProps/core.xml" /><Relationship Id="customR8B722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výrobu tyčí a trubic, 20.10.2026 11:58:58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Popsat automatickou a poloautomatickou linku na výrobu tyčí a trubic, její přídavná zařízení a pracovní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zásady bezpečnosti a hygieny práce u automatických a poloautomatických linek na výrobu tyčí a trubic</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Obsluhovat automatické a poloautomatické linky na výrobu tyčí a trubic, nastavit a dodržovat technologické parametry, teplotu a tvarovací prvky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Zkontrolovat a vyměnit tvarovací hlavy podle zadání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Seřizování, údržba zařízení, strojů a pomůcek pro výrobu skla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Provést základní seřízení dávkování skloviny</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 a 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d) Připravit a vyměnit náhradní díly</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2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20.10.2026 11:58:58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20.10.2026 11:58:58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http://katalog.nsp.cz/karta_tp.aspx?id_jp=102049&amp;kod_sm1=35).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výrobu tyčí a trubic, 20.10.2026 11:58:58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sklář nebo strojník se zaměřením na technické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linky výroby tyčí a trubic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4"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části tvarovacích hlav</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linka s tavicím agregátem o odpovídající kapacitě a barevnosti skloviny, dávkovacím zařízením a automatickou nebo poloautomatickou linkou na výrobu tyčí a trubic </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21"/>
        <w:framePr w:w="7654" w:h="331" w:hRule="exact" w:wrap="none" w:vAnchor="page" w:hAnchor="margin" w:x="28" w:y="15940"/>
        <w:rPr>
          <w:rStyle w:val="C16"/>
          <w:rtl w:val="0"/>
        </w:rPr>
      </w:pPr>
      <w:r>
        <w:rPr>
          <w:rStyle w:val="C16"/>
          <w:rtl w:val="0"/>
        </w:rPr>
        <w:t>Strojník sklářských zařízení pro výrobu tyčí a trubic, 20.10.2026 11:58:58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výrobu tyčí a trubic, 20.10.2026 11:58:58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výrobu tyčí a trubic, 20.10.2026 11:58:58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