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D9A9C42" Type="http://schemas.openxmlformats.org/officeDocument/2006/relationships/officeDocument" Target="/word/document.xml" /><Relationship Id="coreR7D9A9C42" Type="http://schemas.openxmlformats.org/package/2006/relationships/metadata/core-properties" Target="/docProps/core.xml" /><Relationship Id="customR7D9A9C4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Strojník sklářských zařízení pro lisovací linky (kód: 28-044-H)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Strojník sklářských zařízení pro lisovací linky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automatických a poloautomatických strojů lisovací linky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Seřizování, údržba zařízení, strojů a pomůcek pro výrobu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a dodržování technologických postupů ve sklářství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Strojník sklářských zařízení pro lisovací linky, 31.5.2026 12:13:55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 výkresovou dokumentací a orientovat se v základních normách a v technických podkladech pro výrobu a zpracování skla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chemické složení a základní vlastnosti skel</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obecně technologii tavby skloviny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Popsat obecně technologii výroby a strojní zpracování dutého a lisovaného skla</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Ústní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Popsat systém a standard kvality strojního zpracování skla</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Ústní ověření</w:t>
      </w:r>
    </w:p>
    <w:p>
      <w:pPr>
        <w:pStyle w:val="P32"/>
        <w:framePr w:w="10710" w:h="248" w:hRule="exact" w:wrap="none" w:vAnchor="page" w:hAnchor="margin" w:x="28" w:y="5983"/>
        <w:rPr>
          <w:rStyle w:val="C23"/>
          <w:rtl w:val="0"/>
        </w:rPr>
      </w:pPr>
      <w:r>
        <w:rPr>
          <w:rStyle w:val="C23"/>
          <w:rtl w:val="0"/>
        </w:rPr>
        <w:t>Je třeba splnit všechna kritéria.</w:t>
      </w:r>
    </w:p>
    <w:p>
      <w:pPr>
        <w:pStyle w:val="P23"/>
        <w:framePr w:w="10710" w:h="340" w:hRule="exact" w:wrap="none" w:vAnchor="page" w:hAnchor="margin" w:x="28" w:y="6419"/>
        <w:rPr>
          <w:rStyle w:val="C18"/>
          <w:rtl w:val="0"/>
        </w:rPr>
      </w:pPr>
      <w:r>
        <w:rPr>
          <w:rStyle w:val="C18"/>
          <w:rtl w:val="0"/>
        </w:rPr>
        <w:t>Obsluha automatických a poloautomatických strojů lisovací linky</w:t>
      </w:r>
    </w:p>
    <w:p>
      <w:pPr>
        <w:pStyle w:val="P24"/>
        <w:framePr w:w="6713" w:h="376" w:hRule="exact" w:wrap="none" w:vAnchor="page" w:hAnchor="margin" w:x="45" w:y="6858"/>
        <w:rPr>
          <w:rStyle w:val="C3"/>
          <w:rtl w:val="0"/>
        </w:rPr>
      </w:pPr>
    </w:p>
    <w:p>
      <w:pPr>
        <w:pStyle w:val="P25"/>
        <w:framePr w:w="6661" w:h="249" w:hRule="exact" w:wrap="none" w:vAnchor="page" w:hAnchor="margin" w:x="71" w:y="6929"/>
        <w:rPr>
          <w:rStyle w:val="C19"/>
          <w:rtl w:val="0"/>
        </w:rPr>
      </w:pPr>
      <w:r>
        <w:rPr>
          <w:rStyle w:val="C19"/>
          <w:rtl w:val="0"/>
        </w:rPr>
        <w:t>Kritéria hodnocení</w:t>
      </w:r>
    </w:p>
    <w:p>
      <w:pPr>
        <w:pStyle w:val="P26"/>
        <w:framePr w:w="3918" w:h="376" w:hRule="exact" w:wrap="none" w:vAnchor="page" w:hAnchor="margin" w:x="6803" w:y="6858"/>
        <w:rPr>
          <w:rStyle w:val="C3"/>
          <w:rtl w:val="0"/>
        </w:rPr>
      </w:pPr>
    </w:p>
    <w:p>
      <w:pPr>
        <w:pStyle w:val="P27"/>
        <w:framePr w:w="3836" w:h="249" w:hRule="exact" w:wrap="none" w:vAnchor="page" w:hAnchor="margin" w:x="6859" w:y="6929"/>
        <w:rPr>
          <w:rStyle w:val="C20"/>
          <w:rtl w:val="0"/>
        </w:rPr>
      </w:pPr>
      <w:r>
        <w:rPr>
          <w:rStyle w:val="C20"/>
          <w:rtl w:val="0"/>
        </w:rPr>
        <w:t>Způsoby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a) Orientace v technických podkladech pro obsluhu strojů a zařízení</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Ústní ověření</w:t>
      </w:r>
    </w:p>
    <w:p>
      <w:pPr>
        <w:pStyle w:val="P16"/>
        <w:framePr w:w="6710" w:h="607" w:hRule="exact" w:wrap="none" w:vAnchor="page" w:hAnchor="margin" w:x="45" w:y="7610"/>
        <w:rPr>
          <w:rStyle w:val="C3"/>
          <w:rtl w:val="0"/>
        </w:rPr>
      </w:pPr>
    </w:p>
    <w:p>
      <w:pPr>
        <w:pStyle w:val="P17"/>
        <w:framePr w:w="6658" w:h="480" w:hRule="exact" w:wrap="none" w:vAnchor="page" w:hAnchor="margin" w:x="71" w:y="7666"/>
        <w:rPr>
          <w:rStyle w:val="C13"/>
          <w:rtl w:val="0"/>
        </w:rPr>
      </w:pPr>
      <w:r>
        <w:rPr>
          <w:rStyle w:val="C13"/>
          <w:rtl w:val="0"/>
        </w:rPr>
        <w:t>b) Popsat automatickou a poloautomatickou lisovací linku, její přídavná zařízení a pracovní pomůcky</w:t>
      </w:r>
    </w:p>
    <w:p>
      <w:pPr>
        <w:pStyle w:val="P30"/>
        <w:framePr w:w="3921" w:h="607" w:hRule="exact" w:wrap="none" w:vAnchor="page" w:hAnchor="margin" w:x="6800" w:y="7610"/>
        <w:rPr>
          <w:rStyle w:val="C3"/>
          <w:rtl w:val="0"/>
        </w:rPr>
      </w:pPr>
    </w:p>
    <w:p>
      <w:pPr>
        <w:pStyle w:val="P31"/>
        <w:framePr w:w="3839" w:h="480" w:hRule="exact" w:wrap="none" w:vAnchor="page" w:hAnchor="margin" w:x="6856" w:y="7666"/>
        <w:rPr>
          <w:rStyle w:val="C22"/>
          <w:rtl w:val="0"/>
        </w:rPr>
      </w:pPr>
      <w:r>
        <w:rPr>
          <w:rStyle w:val="C22"/>
          <w:rtl w:val="0"/>
        </w:rPr>
        <w:t>Ústní ověření</w:t>
      </w:r>
    </w:p>
    <w:p>
      <w:pPr>
        <w:pStyle w:val="P12"/>
        <w:framePr w:w="6710" w:h="607" w:hRule="exact" w:wrap="none" w:vAnchor="page" w:hAnchor="margin" w:x="45" w:y="8217"/>
        <w:rPr>
          <w:rStyle w:val="C3"/>
          <w:rtl w:val="0"/>
        </w:rPr>
      </w:pPr>
    </w:p>
    <w:p>
      <w:pPr>
        <w:pStyle w:val="P13"/>
        <w:framePr w:w="6658" w:h="480" w:hRule="exact" w:wrap="none" w:vAnchor="page" w:hAnchor="margin" w:x="71" w:y="8273"/>
        <w:rPr>
          <w:rStyle w:val="C11"/>
          <w:rtl w:val="0"/>
        </w:rPr>
      </w:pPr>
      <w:r>
        <w:rPr>
          <w:rStyle w:val="C11"/>
          <w:rtl w:val="0"/>
        </w:rPr>
        <w:t>c) Popsat zásady bezpečnosti a hygieny práce u automatických a poloautomatických lisovacích linek</w:t>
      </w:r>
    </w:p>
    <w:p>
      <w:pPr>
        <w:pStyle w:val="P28"/>
        <w:framePr w:w="3921" w:h="607" w:hRule="exact" w:wrap="none" w:vAnchor="page" w:hAnchor="margin" w:x="6800" w:y="8217"/>
        <w:rPr>
          <w:rStyle w:val="C3"/>
          <w:rtl w:val="0"/>
        </w:rPr>
      </w:pPr>
    </w:p>
    <w:p>
      <w:pPr>
        <w:pStyle w:val="P29"/>
        <w:framePr w:w="3839" w:h="480" w:hRule="exact" w:wrap="none" w:vAnchor="page" w:hAnchor="margin" w:x="6856" w:y="8273"/>
        <w:rPr>
          <w:rStyle w:val="C21"/>
          <w:rtl w:val="0"/>
        </w:rPr>
      </w:pPr>
      <w:r>
        <w:rPr>
          <w:rStyle w:val="C21"/>
          <w:rtl w:val="0"/>
        </w:rPr>
        <w:t>Ústní ověření</w:t>
      </w:r>
    </w:p>
    <w:p>
      <w:pPr>
        <w:pStyle w:val="P16"/>
        <w:framePr w:w="6710" w:h="607" w:hRule="exact" w:wrap="none" w:vAnchor="page" w:hAnchor="margin" w:x="45" w:y="8824"/>
        <w:rPr>
          <w:rStyle w:val="C3"/>
          <w:rtl w:val="0"/>
        </w:rPr>
      </w:pPr>
    </w:p>
    <w:p>
      <w:pPr>
        <w:pStyle w:val="P17"/>
        <w:framePr w:w="6658" w:h="480" w:hRule="exact" w:wrap="none" w:vAnchor="page" w:hAnchor="margin" w:x="71" w:y="8880"/>
        <w:rPr>
          <w:rStyle w:val="C13"/>
          <w:rtl w:val="0"/>
        </w:rPr>
      </w:pPr>
      <w:r>
        <w:rPr>
          <w:rStyle w:val="C13"/>
          <w:rtl w:val="0"/>
        </w:rPr>
        <w:t>d) Obsluhovat automatické a poloautomatické lisovací linky, nastavit a dodržovat technologické parametry, teplotu a tvarovací prvky</w:t>
      </w:r>
    </w:p>
    <w:p>
      <w:pPr>
        <w:pStyle w:val="P30"/>
        <w:framePr w:w="3921" w:h="607" w:hRule="exact" w:wrap="none" w:vAnchor="page" w:hAnchor="margin" w:x="6800" w:y="8824"/>
        <w:rPr>
          <w:rStyle w:val="C3"/>
          <w:rtl w:val="0"/>
        </w:rPr>
      </w:pPr>
    </w:p>
    <w:p>
      <w:pPr>
        <w:pStyle w:val="P31"/>
        <w:framePr w:w="3839" w:h="480" w:hRule="exact" w:wrap="none" w:vAnchor="page" w:hAnchor="margin" w:x="6856" w:y="8880"/>
        <w:rPr>
          <w:rStyle w:val="C22"/>
          <w:rtl w:val="0"/>
        </w:rPr>
      </w:pPr>
      <w:r>
        <w:rPr>
          <w:rStyle w:val="C22"/>
          <w:rtl w:val="0"/>
        </w:rPr>
        <w:t>Praktické předvedení</w:t>
      </w:r>
    </w:p>
    <w:p>
      <w:pPr>
        <w:pStyle w:val="P12"/>
        <w:framePr w:w="6710" w:h="376" w:hRule="exact" w:wrap="none" w:vAnchor="page" w:hAnchor="margin" w:x="45" w:y="9431"/>
        <w:rPr>
          <w:rStyle w:val="C3"/>
          <w:rtl w:val="0"/>
        </w:rPr>
      </w:pPr>
    </w:p>
    <w:p>
      <w:pPr>
        <w:pStyle w:val="P13"/>
        <w:framePr w:w="6658" w:h="249" w:hRule="exact" w:wrap="none" w:vAnchor="page" w:hAnchor="margin" w:x="71" w:y="9487"/>
        <w:rPr>
          <w:rStyle w:val="C11"/>
          <w:rtl w:val="0"/>
        </w:rPr>
      </w:pPr>
      <w:r>
        <w:rPr>
          <w:rStyle w:val="C11"/>
          <w:rtl w:val="0"/>
        </w:rPr>
        <w:t>e) Zkontrolovat a vyměnit formy, formové díly podle zadání</w:t>
      </w:r>
    </w:p>
    <w:p>
      <w:pPr>
        <w:pStyle w:val="P28"/>
        <w:framePr w:w="3921" w:h="376" w:hRule="exact" w:wrap="none" w:vAnchor="page" w:hAnchor="margin" w:x="6800" w:y="9431"/>
        <w:rPr>
          <w:rStyle w:val="C3"/>
          <w:rtl w:val="0"/>
        </w:rPr>
      </w:pPr>
    </w:p>
    <w:p>
      <w:pPr>
        <w:pStyle w:val="P29"/>
        <w:framePr w:w="3839" w:h="249" w:hRule="exact" w:wrap="none" w:vAnchor="page" w:hAnchor="margin" w:x="6856" w:y="9487"/>
        <w:rPr>
          <w:rStyle w:val="C21"/>
          <w:rtl w:val="0"/>
        </w:rPr>
      </w:pPr>
      <w:r>
        <w:rPr>
          <w:rStyle w:val="C21"/>
          <w:rtl w:val="0"/>
        </w:rPr>
        <w:t>Praktické předvedení</w:t>
      </w:r>
    </w:p>
    <w:p>
      <w:pPr>
        <w:pStyle w:val="P16"/>
        <w:framePr w:w="6710" w:h="376" w:hRule="exact" w:wrap="none" w:vAnchor="page" w:hAnchor="margin" w:x="45" w:y="9807"/>
        <w:rPr>
          <w:rStyle w:val="C3"/>
          <w:rtl w:val="0"/>
        </w:rPr>
      </w:pPr>
    </w:p>
    <w:p>
      <w:pPr>
        <w:pStyle w:val="P17"/>
        <w:framePr w:w="6658" w:h="249" w:hRule="exact" w:wrap="none" w:vAnchor="page" w:hAnchor="margin" w:x="71" w:y="9863"/>
        <w:rPr>
          <w:rStyle w:val="C13"/>
          <w:rtl w:val="0"/>
        </w:rPr>
      </w:pPr>
      <w:r>
        <w:rPr>
          <w:rStyle w:val="C13"/>
          <w:rtl w:val="0"/>
        </w:rPr>
        <w:t>f) Provést údržbu forem</w:t>
      </w:r>
    </w:p>
    <w:p>
      <w:pPr>
        <w:pStyle w:val="P30"/>
        <w:framePr w:w="3921" w:h="376" w:hRule="exact" w:wrap="none" w:vAnchor="page" w:hAnchor="margin" w:x="6800" w:y="9807"/>
        <w:rPr>
          <w:rStyle w:val="C3"/>
          <w:rtl w:val="0"/>
        </w:rPr>
      </w:pPr>
    </w:p>
    <w:p>
      <w:pPr>
        <w:pStyle w:val="P31"/>
        <w:framePr w:w="3839" w:h="249" w:hRule="exact" w:wrap="none" w:vAnchor="page" w:hAnchor="margin" w:x="6856" w:y="9863"/>
        <w:rPr>
          <w:rStyle w:val="C22"/>
          <w:rtl w:val="0"/>
        </w:rPr>
      </w:pPr>
      <w:r>
        <w:rPr>
          <w:rStyle w:val="C22"/>
          <w:rtl w:val="0"/>
        </w:rPr>
        <w:t>Praktické předvedení</w:t>
      </w:r>
    </w:p>
    <w:p>
      <w:pPr>
        <w:pStyle w:val="P32"/>
        <w:framePr w:w="10710" w:h="248" w:hRule="exact" w:wrap="none" w:vAnchor="page" w:hAnchor="margin" w:x="28" w:y="10297"/>
        <w:rPr>
          <w:rStyle w:val="C23"/>
          <w:rtl w:val="0"/>
        </w:rPr>
      </w:pPr>
      <w:r>
        <w:rPr>
          <w:rStyle w:val="C23"/>
          <w:rtl w:val="0"/>
        </w:rPr>
        <w:t>Je třeba splnit všechna kritéria.</w:t>
      </w:r>
    </w:p>
    <w:p>
      <w:pPr>
        <w:pStyle w:val="P23"/>
        <w:framePr w:w="10710" w:h="340" w:hRule="exact" w:wrap="none" w:vAnchor="page" w:hAnchor="margin" w:x="28" w:y="10733"/>
        <w:rPr>
          <w:rStyle w:val="C18"/>
          <w:rtl w:val="0"/>
        </w:rPr>
      </w:pPr>
      <w:r>
        <w:rPr>
          <w:rStyle w:val="C18"/>
          <w:rtl w:val="0"/>
        </w:rPr>
        <w:t>Seřizování, údržba zařízení, strojů a pomůcek pro výrobu skla</w:t>
      </w:r>
    </w:p>
    <w:p>
      <w:pPr>
        <w:pStyle w:val="P24"/>
        <w:framePr w:w="6713" w:h="376" w:hRule="exact" w:wrap="none" w:vAnchor="page" w:hAnchor="margin" w:x="45" w:y="11172"/>
        <w:rPr>
          <w:rStyle w:val="C3"/>
          <w:rtl w:val="0"/>
        </w:rPr>
      </w:pPr>
    </w:p>
    <w:p>
      <w:pPr>
        <w:pStyle w:val="P25"/>
        <w:framePr w:w="6661" w:h="249" w:hRule="exact" w:wrap="none" w:vAnchor="page" w:hAnchor="margin" w:x="71" w:y="11243"/>
        <w:rPr>
          <w:rStyle w:val="C19"/>
          <w:rtl w:val="0"/>
        </w:rPr>
      </w:pPr>
      <w:r>
        <w:rPr>
          <w:rStyle w:val="C19"/>
          <w:rtl w:val="0"/>
        </w:rPr>
        <w:t>Kritéria hodnocení</w:t>
      </w:r>
    </w:p>
    <w:p>
      <w:pPr>
        <w:pStyle w:val="P26"/>
        <w:framePr w:w="3918" w:h="376" w:hRule="exact" w:wrap="none" w:vAnchor="page" w:hAnchor="margin" w:x="6803" w:y="11172"/>
        <w:rPr>
          <w:rStyle w:val="C3"/>
          <w:rtl w:val="0"/>
        </w:rPr>
      </w:pPr>
    </w:p>
    <w:p>
      <w:pPr>
        <w:pStyle w:val="P27"/>
        <w:framePr w:w="3836" w:h="249" w:hRule="exact" w:wrap="none" w:vAnchor="page" w:hAnchor="margin" w:x="6859" w:y="11243"/>
        <w:rPr>
          <w:rStyle w:val="C20"/>
          <w:rtl w:val="0"/>
        </w:rPr>
      </w:pPr>
      <w:r>
        <w:rPr>
          <w:rStyle w:val="C20"/>
          <w:rtl w:val="0"/>
        </w:rPr>
        <w:t>Způsoby ověření</w:t>
      </w:r>
    </w:p>
    <w:p>
      <w:pPr>
        <w:pStyle w:val="P12"/>
        <w:framePr w:w="6710" w:h="831" w:hRule="exact" w:wrap="none" w:vAnchor="page" w:hAnchor="margin" w:x="45" w:y="11548"/>
        <w:rPr>
          <w:rStyle w:val="C3"/>
          <w:rtl w:val="0"/>
        </w:rPr>
      </w:pPr>
    </w:p>
    <w:p>
      <w:pPr>
        <w:pStyle w:val="P13"/>
        <w:framePr w:w="6658" w:h="704" w:hRule="exact" w:wrap="none" w:vAnchor="page" w:hAnchor="margin" w:x="71" w:y="11604"/>
        <w:rPr>
          <w:rStyle w:val="C11"/>
          <w:rtl w:val="0"/>
        </w:rPr>
      </w:pPr>
      <w:r>
        <w:rPr>
          <w:rStyle w:val="C11"/>
          <w:rtl w:val="0"/>
        </w:rPr>
        <w:t>a) Zvolit zařízení, nářadí a pomůcky pro zpracování skla, provést seřízení pracovních nástrojů a zařízení pro výrobu automaticky nebo poloautomaticky tvarovaného skla, popsat údržbu a ošetření strojů</w:t>
      </w:r>
    </w:p>
    <w:p>
      <w:pPr>
        <w:pStyle w:val="P28"/>
        <w:framePr w:w="3921" w:h="831" w:hRule="exact" w:wrap="none" w:vAnchor="page" w:hAnchor="margin" w:x="6800" w:y="11548"/>
        <w:rPr>
          <w:rStyle w:val="C3"/>
          <w:rtl w:val="0"/>
        </w:rPr>
      </w:pPr>
    </w:p>
    <w:p>
      <w:pPr>
        <w:pStyle w:val="P29"/>
        <w:framePr w:w="3839" w:h="704" w:hRule="exact" w:wrap="none" w:vAnchor="page" w:hAnchor="margin" w:x="6856" w:y="11604"/>
        <w:rPr>
          <w:rStyle w:val="C21"/>
          <w:rtl w:val="0"/>
        </w:rPr>
      </w:pPr>
      <w:r>
        <w:rPr>
          <w:rStyle w:val="C21"/>
          <w:rtl w:val="0"/>
        </w:rPr>
        <w:t>Praktické předvedení a ústní ověření</w:t>
      </w:r>
    </w:p>
    <w:p>
      <w:pPr>
        <w:pStyle w:val="P16"/>
        <w:framePr w:w="6710" w:h="607" w:hRule="exact" w:wrap="none" w:vAnchor="page" w:hAnchor="margin" w:x="45" w:y="12379"/>
        <w:rPr>
          <w:rStyle w:val="C3"/>
          <w:rtl w:val="0"/>
        </w:rPr>
      </w:pPr>
    </w:p>
    <w:p>
      <w:pPr>
        <w:pStyle w:val="P17"/>
        <w:framePr w:w="6658" w:h="480" w:hRule="exact" w:wrap="none" w:vAnchor="page" w:hAnchor="margin" w:x="71" w:y="12435"/>
        <w:rPr>
          <w:rStyle w:val="C13"/>
          <w:rtl w:val="0"/>
        </w:rPr>
      </w:pPr>
      <w:r>
        <w:rPr>
          <w:rStyle w:val="C13"/>
          <w:rtl w:val="0"/>
        </w:rPr>
        <w:t>b) Provést základní seřízení automatické nebo poloautomatické linky a přídavných zařízení</w:t>
      </w:r>
    </w:p>
    <w:p>
      <w:pPr>
        <w:pStyle w:val="P30"/>
        <w:framePr w:w="3921" w:h="607" w:hRule="exact" w:wrap="none" w:vAnchor="page" w:hAnchor="margin" w:x="6800" w:y="12379"/>
        <w:rPr>
          <w:rStyle w:val="C3"/>
          <w:rtl w:val="0"/>
        </w:rPr>
      </w:pPr>
    </w:p>
    <w:p>
      <w:pPr>
        <w:pStyle w:val="P31"/>
        <w:framePr w:w="3839" w:h="480" w:hRule="exact" w:wrap="none" w:vAnchor="page" w:hAnchor="margin" w:x="6856" w:y="12435"/>
        <w:rPr>
          <w:rStyle w:val="C22"/>
          <w:rtl w:val="0"/>
        </w:rPr>
      </w:pPr>
      <w:r>
        <w:rPr>
          <w:rStyle w:val="C22"/>
          <w:rtl w:val="0"/>
        </w:rPr>
        <w:t>Praktické předvedení a ústní ověření</w:t>
      </w:r>
    </w:p>
    <w:p>
      <w:pPr>
        <w:pStyle w:val="P12"/>
        <w:framePr w:w="6710" w:h="376" w:hRule="exact" w:wrap="none" w:vAnchor="page" w:hAnchor="margin" w:x="45" w:y="12986"/>
        <w:rPr>
          <w:rStyle w:val="C3"/>
          <w:rtl w:val="0"/>
        </w:rPr>
      </w:pPr>
    </w:p>
    <w:p>
      <w:pPr>
        <w:pStyle w:val="P13"/>
        <w:framePr w:w="6658" w:h="249" w:hRule="exact" w:wrap="none" w:vAnchor="page" w:hAnchor="margin" w:x="71" w:y="13042"/>
        <w:rPr>
          <w:rStyle w:val="C11"/>
          <w:rtl w:val="0"/>
        </w:rPr>
      </w:pPr>
      <w:r>
        <w:rPr>
          <w:rStyle w:val="C11"/>
          <w:rtl w:val="0"/>
        </w:rPr>
        <w:t>c) Provést základní seřízení dávkování skloviny</w:t>
      </w:r>
    </w:p>
    <w:p>
      <w:pPr>
        <w:pStyle w:val="P28"/>
        <w:framePr w:w="3921" w:h="376" w:hRule="exact" w:wrap="none" w:vAnchor="page" w:hAnchor="margin" w:x="6800" w:y="12986"/>
        <w:rPr>
          <w:rStyle w:val="C3"/>
          <w:rtl w:val="0"/>
        </w:rPr>
      </w:pPr>
    </w:p>
    <w:p>
      <w:pPr>
        <w:pStyle w:val="P29"/>
        <w:framePr w:w="3839" w:h="249" w:hRule="exact" w:wrap="none" w:vAnchor="page" w:hAnchor="margin" w:x="6856" w:y="13042"/>
        <w:rPr>
          <w:rStyle w:val="C21"/>
          <w:rtl w:val="0"/>
        </w:rPr>
      </w:pPr>
      <w:r>
        <w:rPr>
          <w:rStyle w:val="C21"/>
          <w:rtl w:val="0"/>
        </w:rPr>
        <w:t>Praktické předvedení a ústní ověření</w:t>
      </w:r>
    </w:p>
    <w:p>
      <w:pPr>
        <w:pStyle w:val="P16"/>
        <w:framePr w:w="6710" w:h="376" w:hRule="exact" w:wrap="none" w:vAnchor="page" w:hAnchor="margin" w:x="45" w:y="13362"/>
        <w:rPr>
          <w:rStyle w:val="C3"/>
          <w:rtl w:val="0"/>
        </w:rPr>
      </w:pPr>
    </w:p>
    <w:p>
      <w:pPr>
        <w:pStyle w:val="P17"/>
        <w:framePr w:w="6658" w:h="249" w:hRule="exact" w:wrap="none" w:vAnchor="page" w:hAnchor="margin" w:x="71" w:y="13418"/>
        <w:rPr>
          <w:rStyle w:val="C13"/>
          <w:rtl w:val="0"/>
        </w:rPr>
      </w:pPr>
      <w:r>
        <w:rPr>
          <w:rStyle w:val="C13"/>
          <w:rtl w:val="0"/>
        </w:rPr>
        <w:t>d) Připravit a vyměnit náhradní díly a formy</w:t>
      </w:r>
    </w:p>
    <w:p>
      <w:pPr>
        <w:pStyle w:val="P30"/>
        <w:framePr w:w="3921" w:h="376" w:hRule="exact" w:wrap="none" w:vAnchor="page" w:hAnchor="margin" w:x="6800" w:y="13362"/>
        <w:rPr>
          <w:rStyle w:val="C3"/>
          <w:rtl w:val="0"/>
        </w:rPr>
      </w:pPr>
    </w:p>
    <w:p>
      <w:pPr>
        <w:pStyle w:val="P31"/>
        <w:framePr w:w="3839" w:h="249" w:hRule="exact" w:wrap="none" w:vAnchor="page" w:hAnchor="margin" w:x="6856" w:y="13418"/>
        <w:rPr>
          <w:rStyle w:val="C22"/>
          <w:rtl w:val="0"/>
        </w:rPr>
      </w:pPr>
      <w:r>
        <w:rPr>
          <w:rStyle w:val="C22"/>
          <w:rtl w:val="0"/>
        </w:rPr>
        <w:t>Praktické předvedení a ústní ověření</w:t>
      </w:r>
    </w:p>
    <w:p>
      <w:pPr>
        <w:pStyle w:val="P32"/>
        <w:framePr w:w="10710" w:h="248" w:hRule="exact" w:wrap="none" w:vAnchor="page" w:hAnchor="margin" w:x="28" w:y="138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 sklářských zařízení pro lisovací linky, 31.5.2026 12:13:55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a dodržování technologických postupů ve sklářství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vady skla a uvést příčiny vzniku vad u strojního zpracování dutého skla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Určit, zda předložený výrobek splňuje kvalitativní parametry podle výrobního předpisu, v případě zjištění vady provést návrh na její odstranění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vizuální kontrolu a měření předepsaných rozměrů u předloženého skleněného polotovaru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konečnou kontrolu hotového výrobku s vyznačením chyb a vad, odstranit příčiny vzniku vady na zařízení, aby se chyba již neopakovala</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5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 sklářských zařízení pro lisovací linky, 31.5.2026 12:13:55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3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https://nsp.cz/jednotka-prace/strojnik-sklarskych-zariz-d081#zdravotni-zpusobilost).</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uchazeče vykonávat povolání určitého úseku sklářské výroby. Při ověřování kritérií formou praktického předvedení je třeba přihlížet k bezpečnému provádění všech úkonů a ke kvalitě zhotoveného produktu.</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určí u odborné kompetence Obsluha automatických a poloautomatických strojů lisovací linky, kritérium d) způsob kontroly a rozsah prací při výměně formy, formových dílů, podle zaměření konkrétní sklářské výroby a místa konaní zkoušky.</w:t>
      </w:r>
    </w:p>
    <w:p>
      <w:pPr>
        <w:pStyle w:val="P33"/>
        <w:framePr w:w="10766" w:h="1837" w:hRule="exact" w:wrap="none" w:vAnchor="page" w:hAnchor="margin" w:x="0" w:y="6416"/>
        <w:rPr>
          <w:rStyle w:val="C3"/>
          <w:rtl w:val="0"/>
        </w:rPr>
      </w:pPr>
    </w:p>
    <w:p>
      <w:pPr>
        <w:pStyle w:val="P35"/>
        <w:framePr w:w="10710" w:h="340" w:hRule="exact" w:wrap="none" w:vAnchor="page" w:hAnchor="margin" w:x="28" w:y="6416"/>
        <w:rPr>
          <w:rStyle w:val="C25"/>
          <w:rtl w:val="0"/>
        </w:rPr>
      </w:pPr>
      <w:r>
        <w:rPr>
          <w:rStyle w:val="C25"/>
          <w:rtl w:val="0"/>
        </w:rPr>
        <w:t>Výsledné hodnocení</w:t>
      </w:r>
    </w:p>
    <w:p>
      <w:pPr>
        <w:keepNext w:val="0"/>
        <w:keepLines w:val="0"/>
        <w:framePr w:w="10766" w:h="1497" w:hRule="exact" w:wrap="none" w:vAnchor="page" w:hAnchor="margin" w:x="0" w:y="6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80"/>
        <w:rPr>
          <w:rStyle w:val="C3"/>
          <w:rtl w:val="0"/>
        </w:rPr>
      </w:pPr>
    </w:p>
    <w:p>
      <w:pPr>
        <w:pStyle w:val="P35"/>
        <w:framePr w:w="10710" w:h="340" w:hRule="exact" w:wrap="none" w:vAnchor="page" w:hAnchor="margin" w:x="28" w:y="8480"/>
        <w:rPr>
          <w:rStyle w:val="C25"/>
          <w:rtl w:val="0"/>
        </w:rPr>
      </w:pPr>
      <w:r>
        <w:rPr>
          <w:rStyle w:val="C25"/>
          <w:rtl w:val="0"/>
        </w:rPr>
        <w:t>Počet zkoušejících</w:t>
      </w:r>
    </w:p>
    <w:p>
      <w:pPr>
        <w:keepNext w:val="0"/>
        <w:keepLines w:val="0"/>
        <w:framePr w:w="10766" w:h="1036" w:hRule="exact" w:wrap="none" w:vAnchor="page" w:hAnchor="margin" w:x="0" w:y="88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Strojník sklářských zařízení pro lisovací linky, 31.5.2026 12:13:55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sklář nebo strojník se zaměřením na duté sklo a střední vzdělání s maturitní zkouškou a alespoň 5 let odborné praxe v oblasti sklářské výroby nebo ve funkci učitele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nebo strojírenství a alespoň 5 let odborné praxe v oblasti sklářské výroby nebo ve funkci učitele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se zaměřením na sklářskou technologii nebo strojírenství a alespoň 5 let odborné praxe v oblasti sklářské výroby nebo ve funkci učitele odborných předmětů nebo odborného výcviku nebo praktického vyučování v oblasti sklářské výroby.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nebo strojírenství a alespoň 5 let odborné praxe v oblasti sklářské výroby nebo ve funkci učitele odborných předmětů nebo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28-044-H Strojník sklářských zařízení pro lisovací linky + střední vzdělání s maturitní zkouškou a alespoň 5 let praxe v oblasti sklářské výroby.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Strojník sklářských zařízení pro lisovací linky, 31.5.2026 12:13:55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a přísun potřebné energie odpovídající bezpečnostním a hygienickým předpisům</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zajistí autorizovaná osoba</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pro sklářskou výrobu</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•Referenční vzorky, vzorky vad výrobků (v minimálním množství 2-5 kusů od každého druhu)</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pro stanovení kvalitativních parametrů</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•Utavená sklovina podle výrobní receptury, mazadla, nářadí, nástroje na seřizování strojů a zařízení, kovové sklářské formy a foukací hlavy</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linka s tavicím agregátem o odpovídající kapacitě a barevnosti skloviny, dávkovacím zařízením, automatickým nebo poloautomatickým foukacím strojem a chladicí pecí</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598"/>
        <w:rPr>
          <w:rStyle w:val="C3"/>
          <w:rtl w:val="0"/>
        </w:rPr>
      </w:pPr>
    </w:p>
    <w:p>
      <w:pPr>
        <w:pStyle w:val="P35"/>
        <w:framePr w:w="10710" w:h="340" w:hRule="exact" w:wrap="none" w:vAnchor="page" w:hAnchor="margin" w:x="28" w:y="7598"/>
        <w:rPr>
          <w:rStyle w:val="C25"/>
          <w:rtl w:val="0"/>
        </w:rPr>
      </w:pPr>
      <w:r>
        <w:rPr>
          <w:rStyle w:val="C25"/>
          <w:rtl w:val="0"/>
        </w:rPr>
        <w:t>Doba přípravy na zkoušku</w:t>
      </w:r>
    </w:p>
    <w:p>
      <w:pPr>
        <w:keepNext w:val="0"/>
        <w:keepLines w:val="0"/>
        <w:framePr w:w="10766" w:h="806" w:hRule="exact" w:wrap="none" w:vAnchor="page" w:hAnchor="margin" w:x="0" w:y="79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146" w:hRule="exact" w:wrap="none" w:vAnchor="page" w:hAnchor="margin" w:x="0" w:y="8970"/>
        <w:rPr>
          <w:rStyle w:val="C3"/>
          <w:rtl w:val="0"/>
        </w:rPr>
      </w:pPr>
    </w:p>
    <w:p>
      <w:pPr>
        <w:pStyle w:val="P35"/>
        <w:framePr w:w="10710" w:h="340" w:hRule="exact" w:wrap="none" w:vAnchor="page" w:hAnchor="margin" w:x="28" w:y="8970"/>
        <w:rPr>
          <w:rStyle w:val="C25"/>
          <w:rtl w:val="0"/>
        </w:rPr>
      </w:pPr>
      <w:r>
        <w:rPr>
          <w:rStyle w:val="C25"/>
          <w:rtl w:val="0"/>
        </w:rPr>
        <w:t>Doba pro vykonání zkoušky</w:t>
      </w:r>
    </w:p>
    <w:p>
      <w:pPr>
        <w:keepNext w:val="0"/>
        <w:keepLines w:val="0"/>
        <w:framePr w:w="10766" w:h="806" w:hRule="exact" w:wrap="none" w:vAnchor="page" w:hAnchor="margin" w:x="0" w:y="93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Strojník sklářských zařízení pro lisovací linky, 31.5.2026 12:13:55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Crystalex CZ,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KAVALIERGLASS,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sklářská a Střední škola, Nový Bor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sklářského a keramického průmyslu,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Strojník sklářských zařízení pro lisovací linky, 31.5.2026 12:13:55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030CE5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18E759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0FBAFF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