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E1FF3" Type="http://schemas.openxmlformats.org/officeDocument/2006/relationships/officeDocument" Target="/word/document.xml" /><Relationship Id="coreR3DEE1FF3" Type="http://schemas.openxmlformats.org/package/2006/relationships/metadata/core-properties" Target="/docProps/core.xml" /><Relationship Id="customR3DEE1F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lisovací linky (kód: 28-044-H)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lisovací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11.5.2026 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11.5.2026 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15.8.2013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Strojník sklářských zařízení (kód: 28-99-H/13)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630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6"/>
        <w:framePr w:w="10710" w:h="113" w:hRule="exact" w:wrap="none" w:vAnchor="page" w:hAnchor="margin" w:x="28" w:y="65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8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12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17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12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17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48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538"/>
        <w:rPr>
          <w:rStyle w:val="C18"/>
          <w:rtl w:val="0"/>
        </w:rPr>
      </w:pPr>
      <w:r>
        <w:rPr>
          <w:rStyle w:val="C18"/>
          <w:rtl w:val="0"/>
        </w:rPr>
        <w:t>Strojník sklářských zařízení pro lisovací linky</w:t>
      </w:r>
    </w:p>
    <w:p>
      <w:pPr>
        <w:pStyle w:val="P20"/>
        <w:framePr w:w="5338" w:h="376" w:hRule="exact" w:wrap="none" w:vAnchor="page" w:hAnchor="margin" w:x="5383" w:y="748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538"/>
        <w:rPr>
          <w:rStyle w:val="C19"/>
          <w:rtl w:val="0"/>
        </w:rPr>
      </w:pPr>
      <w:r>
        <w:rPr>
          <w:rStyle w:val="C19"/>
          <w:rtl w:val="0"/>
        </w:rPr>
        <w:t>Strojník sklářských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sklářských zařízení pro lisovací linky, 11.5.2026 5:58:58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