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CB026" Type="http://schemas.openxmlformats.org/officeDocument/2006/relationships/officeDocument" Target="/word/document.xml" /><Relationship Id="coreR797CB026" Type="http://schemas.openxmlformats.org/package/2006/relationships/metadata/core-properties" Target="/docProps/core.xml" /><Relationship Id="customR797CB0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rafinační linky, 7.11.2026 17:32:45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7.11.2026 17:32:45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7.11.2026 17:32:45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rafinační linky, 7.11.2026 17:32:45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Strojník/strojnice sklářských zařízení pro rafinační linky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rafinační linky, 7.11.2026 17:32:45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rafinační linky, 7.11.2026 17:32:45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rafinační linky, 7.11.2026 17:32:45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8B5F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5967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