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3CB52" Type="http://schemas.openxmlformats.org/officeDocument/2006/relationships/officeDocument" Target="/word/document.xml" /><Relationship Id="coreR55D3CB52" Type="http://schemas.openxmlformats.org/package/2006/relationships/metadata/core-properties" Target="/docProps/core.xml" /><Relationship Id="customR55D3CB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Úpravář textilií, 28.9.2026 14:39:52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28.9.2026 14:39:52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 textilií, 28.9.2026 14:39:52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 textilií, 28.9.2026 14:39:52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textilií, 28.9.2026 14:39:52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 textilií a střední vzdělání s maturitní zkouškou a alespoň 5 let odborné praxe ve výrobě nebo zušlechťování textilií.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textilií, 28.9.2026 14:39:52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 textilií, 28.9.2026 14:39:52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 textilií, 28.9.2026 14:39:52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7093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7D9F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73A2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