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ABEEFC" Type="http://schemas.openxmlformats.org/officeDocument/2006/relationships/officeDocument" Target="/word/document.xml" /><Relationship Id="coreR64ABEEFC" Type="http://schemas.openxmlformats.org/package/2006/relationships/metadata/core-properties" Target="/docProps/core.xml" /><Relationship Id="customR64ABEE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smyčců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20.10.2026 10:36:44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vhodné technologie a materiálu s přihlédnutím na detailní zpracování jednotlivých částí hudebního nástroje.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použití měřicího přístroje (G. Lucchiho metoda) k dosažení maximálního akustického výkonu nástroje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obsluha, pracovní postupy při strojním opracování dřevěných materiálů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20.10.2026 10:36:44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20.10.2026 10:36:44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