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5CF8A" Type="http://schemas.openxmlformats.org/officeDocument/2006/relationships/officeDocument" Target="/word/document.xml" /><Relationship Id="coreR1205CF8A" Type="http://schemas.openxmlformats.org/package/2006/relationships/metadata/core-properties" Target="/docProps/core.xml" /><Relationship Id="customR1205C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 obhajobou</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s ústní obhajobou</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trsacích a drnkacích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kytarářskou dílnu vybavenou základním kytarářským nářadím a zařízením k vykonání zkoušky, s minimálním následujícím materiálně-technickým vybavením: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 – 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18.10.2026 18:30:00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