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16C08E" Type="http://schemas.openxmlformats.org/officeDocument/2006/relationships/officeDocument" Target="/word/document.xml" /><Relationship Id="coreR816C08E" Type="http://schemas.openxmlformats.org/package/2006/relationships/metadata/core-properties" Target="/docProps/core.xml" /><Relationship Id="customR816C0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plavání (kód: 74-010-M)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plavání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pro potřeby instruktorů plavání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vhodného pohybového programu ve vodě s ohledem na věk klientů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Vysvětlení a předvedení technik plavání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Hodnocení plavecké úrovně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Hodnocení plaveckých způsobů a korekce při nesprávném předvedení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Nácvik základních plaveckých dovedností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Nácvik plaveckých způsobů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lekce skupinové výuky plavání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Zajištění bezpečnosti a prevence úrazů na plavecké výuce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pedagogice a didaktice pro potřeby instruktorů plavání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21.10.2022 do: 06.06.2023</w:t>
      </w:r>
    </w:p>
    <w:p>
      <w:pPr>
        <w:pStyle w:val="P21"/>
        <w:framePr w:w="7654" w:h="331" w:hRule="exact" w:wrap="none" w:vAnchor="page" w:hAnchor="margin" w:x="28" w:y="15940"/>
        <w:rPr>
          <w:rStyle w:val="C16"/>
          <w:rtl w:val="0"/>
        </w:rPr>
      </w:pPr>
      <w:r>
        <w:rPr>
          <w:rStyle w:val="C16"/>
          <w:rtl w:val="0"/>
        </w:rPr>
        <w:t>Instruktor/instruktorka plavání, 2.10.2026 3:51:10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60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 http://katalog.nsp.cz/karta_p.aspx?kod_sm1=20&amp;id_jp=102684). Uchazeč předloží zdravotní osvědčení.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Sestavení vhodného pohybového programu ve vodě s ohledem na věk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Uchazeč sestaví a přinese ke zkoušce rámcové plány pro plaveckou výuku v délce trvání 10 nebo 20 lekcí nebo 6 měsíců. Plány u zkoušky obhájí. Autorizovaná osoba specifikuje minimálně 21 dní před zkouškou: délku kurzu, věk klientů, plaveckou úroveň klientů a velikost skupiny.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Plán bude obsahovat: hlavní cíl plavecké výuky pro celý kurz; postupné cíle plavecké výuky (je-li to vhodné); stručný obsah jednotlivých lekcí; rozdělené na úvodní, hlavní a závěrečnou část + poznámky k realizaci včetně organizace + volba a využití metod + volba a využití pomůcek + zajištění bezpečnosti; kontrolní cvičení pro sledování postupu v pohybovém učení</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Výběr dvou kritérií hodnocení je na autorizované osobě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Zajištění bezpečnosti a prevence úrazů na plavecké výuce, kritérium b/</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vybere 3 prvky ze speciální plavecké průpravy z možných: sebezáchranné vznášení, šlapání vody, plavání pod hladinou na nádech, způsoby zanoření z hladiny včetně fyzikálních a fyziologických poznámek k tématu, pády a skoky do vody.</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lekce skupinové výuky plavání, kritéria a/, b/, c/</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Písemnou přípravu předloží uchazeč v den zkoušky ke kontrole. Pokud v přípravě budou plánovány činnosti ohrožující bezpečnost, nebude uchazeči dovoleno realizovat vedení lekce, kritérium nesplnil. Podmínky výuky, tj. věková charakteristika klientů, plavecká úroveň klientů, počet klientů ve skupině, místo výkonu, plavecké pomůcky k dispozici, poskytne uchazeči autorizovaná osoba minimálně 14 dní před zkouškou.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Vedení lekce skupinové výuky plavání, kritérium a/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jakou část plavecké výuky uchazeč předvede (počáteční, hlavní nebo závěrečnou část)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Mělčinou rozumíme situaci, kdy hladina vody dosahuje klientům po pás nebo prsa</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Skupinou rozumíme minimálně 10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Vedení lekce skupinové výuky plavání, kritérium b/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jakou část plavecké výuky uchazeč předvede (počáteční, hlavní nebo závěrečnou část)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Skupinou rozumíme minimálně 10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Hloubkou rozumíme situaci, kdy klient ani instruktor nedosahují dna</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Vedení lekce skupinové výuky plavání, kritérium c/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Hloubkou rozumíme situaci, kdy klient, ani instruktor dosahují dna</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Skupinou rozumíme minimálně 10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přinese ke zkoušce plavky, píšťalku a obuv na bazén.</w:t>
      </w:r>
    </w:p>
    <w:p>
      <w:pPr>
        <w:pStyle w:val="P21"/>
        <w:framePr w:w="7654" w:h="331" w:hRule="exact" w:wrap="none" w:vAnchor="page" w:hAnchor="margin" w:x="28" w:y="15940"/>
        <w:rPr>
          <w:rStyle w:val="C16"/>
          <w:rtl w:val="0"/>
        </w:rPr>
      </w:pPr>
      <w:r>
        <w:rPr>
          <w:rStyle w:val="C16"/>
          <w:rtl w:val="0"/>
        </w:rPr>
        <w:t>Instruktor/instruktorka plavání, 2.10.2026 3:51:10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osobní služby, ustavená a licencovaná pro tuto činnost HK ČR a SP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Fakulta tělesné výchovy a sportu Univerzity Karlovy v Praze </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Plavecká škola UH</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ústav Ostrava</w:t>
      </w:r>
    </w:p>
    <w:p>
      <w:pPr>
        <w:pStyle w:val="P21"/>
        <w:framePr w:w="7654" w:h="331" w:hRule="exact" w:wrap="none" w:vAnchor="page" w:hAnchor="margin" w:x="28" w:y="15940"/>
        <w:rPr>
          <w:rStyle w:val="C16"/>
          <w:rtl w:val="0"/>
        </w:rPr>
      </w:pPr>
      <w:r>
        <w:rPr>
          <w:rStyle w:val="C16"/>
          <w:rtl w:val="0"/>
        </w:rPr>
        <w:t>Instruktor/instruktorka plavání, 2.10.2026 3:51:10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