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FC4FE" Type="http://schemas.openxmlformats.org/officeDocument/2006/relationships/officeDocument" Target="/word/document.xml" /><Relationship Id="coreR5EBFC4FE" Type="http://schemas.openxmlformats.org/package/2006/relationships/metadata/core-properties" Target="/docProps/core.xml" /><Relationship Id="customR5EBFC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masivních bloků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05.08.2013 do: 20.10.2019</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druhy konstrukčních spojovacích prostředků pro spojování masivních bloků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Určit vhodné spojovací prostředky pro daný druh masivních bloků a vyrobit předepsaný spoj</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Výroba jednotlivých částí masivních bloků dřevostaveb</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Vyjmenovat a popsat druhy masivních bloků dřevostaveb</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Objasnit technologické postupy při výrobě jednotlivých částí masivních bloků dřevostaveb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Zvolit tvar a vhodný druh dřeviny a řeziva pro výrobu jednotlivých částí masivních bloků dřevostaveb</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Předvést zadané operace výroby a montáže jednotlivých částí masivních bloků dřevostaveb při dodržení BOZP</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340" w:hRule="exact" w:wrap="none" w:vAnchor="page" w:hAnchor="margin" w:x="28" w:y="9108"/>
        <w:rPr>
          <w:rStyle w:val="C18"/>
          <w:rtl w:val="0"/>
        </w:rPr>
      </w:pPr>
      <w:r>
        <w:rPr>
          <w:rStyle w:val="C18"/>
          <w:rtl w:val="0"/>
        </w:rPr>
        <w:t>Vyřezávání stavebních otvorů a otvorů pro technické instalace</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376" w:hRule="exact" w:wrap="none" w:vAnchor="page" w:hAnchor="margin" w:x="45" w:y="9923"/>
        <w:rPr>
          <w:rStyle w:val="C3"/>
          <w:rtl w:val="0"/>
        </w:rPr>
      </w:pPr>
    </w:p>
    <w:p>
      <w:pPr>
        <w:pStyle w:val="P13"/>
        <w:framePr w:w="6658" w:h="249" w:hRule="exact" w:wrap="none" w:vAnchor="page" w:hAnchor="margin" w:x="71" w:y="9979"/>
        <w:rPr>
          <w:rStyle w:val="C11"/>
          <w:rtl w:val="0"/>
        </w:rPr>
      </w:pPr>
      <w:r>
        <w:rPr>
          <w:rStyle w:val="C11"/>
          <w:rtl w:val="0"/>
        </w:rPr>
        <w:t>a) Vyčíst z výkresové dokumentace druhy a rozměry otvorů</w:t>
      </w:r>
    </w:p>
    <w:p>
      <w:pPr>
        <w:pStyle w:val="P28"/>
        <w:framePr w:w="3921" w:h="376" w:hRule="exact" w:wrap="none" w:vAnchor="page" w:hAnchor="margin" w:x="6800" w:y="9923"/>
        <w:rPr>
          <w:rStyle w:val="C3"/>
          <w:rtl w:val="0"/>
        </w:rPr>
      </w:pPr>
    </w:p>
    <w:p>
      <w:pPr>
        <w:pStyle w:val="P29"/>
        <w:framePr w:w="3839" w:h="249"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Popsat postup a pořadí operací při vyřezávání otvorů</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a písemné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052"/>
        <w:rPr>
          <w:rStyle w:val="C3"/>
          <w:rtl w:val="0"/>
        </w:rPr>
      </w:pPr>
    </w:p>
    <w:p>
      <w:pPr>
        <w:pStyle w:val="P17"/>
        <w:framePr w:w="6658" w:h="249" w:hRule="exact" w:wrap="none" w:vAnchor="page" w:hAnchor="margin" w:x="71" w:y="11108"/>
        <w:rPr>
          <w:rStyle w:val="C13"/>
          <w:rtl w:val="0"/>
        </w:rPr>
      </w:pPr>
      <w:r>
        <w:rPr>
          <w:rStyle w:val="C13"/>
          <w:rtl w:val="0"/>
        </w:rPr>
        <w:t>d) Vyřezat a začistit stavební otvory při dodržení BOZP</w:t>
      </w:r>
    </w:p>
    <w:p>
      <w:pPr>
        <w:pStyle w:val="P30"/>
        <w:framePr w:w="3921" w:h="376" w:hRule="exact" w:wrap="none" w:vAnchor="page" w:hAnchor="margin" w:x="6800" w:y="11052"/>
        <w:rPr>
          <w:rStyle w:val="C3"/>
          <w:rtl w:val="0"/>
        </w:rPr>
      </w:pPr>
    </w:p>
    <w:p>
      <w:pPr>
        <w:pStyle w:val="P31"/>
        <w:framePr w:w="3839" w:h="249" w:hRule="exact" w:wrap="none" w:vAnchor="page" w:hAnchor="margin" w:x="6856" w:y="1110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Osazování izolačních materiálů, parozábran a difuzních fólií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Vyjmenovat druhy izolací</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Písemné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Charakterizovat materiály pro jednotlivé izolace</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Ústní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c) Vysvětlit rozdíl při osazování parozábran a difuzních fólií</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Ústní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607" w:hRule="exact" w:wrap="none" w:vAnchor="page" w:hAnchor="margin" w:x="45" w:y="14528"/>
        <w:rPr>
          <w:rStyle w:val="C3"/>
          <w:rtl w:val="0"/>
        </w:rPr>
      </w:pPr>
    </w:p>
    <w:p>
      <w:pPr>
        <w:pStyle w:val="P13"/>
        <w:framePr w:w="6658" w:h="480" w:hRule="exact" w:wrap="none" w:vAnchor="page" w:hAnchor="margin" w:x="71" w:y="14584"/>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14528"/>
        <w:rPr>
          <w:rStyle w:val="C3"/>
          <w:rtl w:val="0"/>
        </w:rPr>
      </w:pPr>
    </w:p>
    <w:p>
      <w:pPr>
        <w:pStyle w:val="P29"/>
        <w:framePr w:w="3839" w:h="480" w:hRule="exact" w:wrap="none" w:vAnchor="page" w:hAnchor="margin" w:x="6856" w:y="14584"/>
        <w:rPr>
          <w:rStyle w:val="C21"/>
          <w:rtl w:val="0"/>
        </w:rPr>
      </w:pPr>
      <w:r>
        <w:rPr>
          <w:rStyle w:val="C21"/>
          <w:rtl w:val="0"/>
        </w:rPr>
        <w:t>Praktické předvedení a ústní ověření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stavebních otvorů okny a dveřmi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Specifikovat dle výkresové dokumentace okna a dveře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úpravu ostění, parapetů a nadpraží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nástroje a prostředky pro správné osazení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osazení jednotlivých oken a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Písemné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a písemné ověření</w:t>
      </w:r>
    </w:p>
    <w:p>
      <w:pPr>
        <w:pStyle w:val="P12"/>
        <w:framePr w:w="6710" w:h="831" w:hRule="exact" w:wrap="none" w:vAnchor="page" w:hAnchor="margin" w:x="45" w:y="7636"/>
        <w:rPr>
          <w:rStyle w:val="C3"/>
          <w:rtl w:val="0"/>
        </w:rPr>
      </w:pPr>
    </w:p>
    <w:p>
      <w:pPr>
        <w:pStyle w:val="P13"/>
        <w:framePr w:w="6658" w:h="704" w:hRule="exact" w:wrap="none" w:vAnchor="page" w:hAnchor="margin" w:x="71" w:y="7692"/>
        <w:rPr>
          <w:rStyle w:val="C11"/>
          <w:rtl w:val="0"/>
        </w:rPr>
      </w:pPr>
      <w:r>
        <w:rPr>
          <w:rStyle w:val="C11"/>
          <w:rtl w:val="0"/>
        </w:rPr>
        <w:t>c) Popsat způsoby aplikace a aplikovat impregnační látky, nátěrové hmoty a fasádní materiály na stavební prvky při dodržení technologických postupů a BOZP</w:t>
      </w:r>
    </w:p>
    <w:p>
      <w:pPr>
        <w:pStyle w:val="P28"/>
        <w:framePr w:w="3921" w:h="831" w:hRule="exact" w:wrap="none" w:vAnchor="page" w:hAnchor="margin" w:x="6800" w:y="7636"/>
        <w:rPr>
          <w:rStyle w:val="C3"/>
          <w:rtl w:val="0"/>
        </w:rPr>
      </w:pPr>
    </w:p>
    <w:p>
      <w:pPr>
        <w:pStyle w:val="P29"/>
        <w:framePr w:w="3839" w:h="704" w:hRule="exact" w:wrap="none" w:vAnchor="page" w:hAnchor="margin" w:x="6856" w:y="7692"/>
        <w:rPr>
          <w:rStyle w:val="C21"/>
          <w:rtl w:val="0"/>
        </w:rPr>
      </w:pPr>
      <w:r>
        <w:rPr>
          <w:rStyle w:val="C21"/>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Kompletace dílců a podsestav do vyšších funkčních celků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Vyjmenovat druhy podsestav</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Definovat pojem vyšší funkční celek</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Písemné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Charakterizovat použití masivních bloků pro jednotlivé podsestavy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Popsat kompletaci dílců a podsestav do vyšších funkčních celků</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Ústní ověření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e) Provést kompletaci na maketě</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32"/>
        <w:framePr w:w="10710" w:h="248" w:hRule="exact" w:wrap="none" w:vAnchor="page" w:hAnchor="margin" w:x="28" w:y="11827"/>
        <w:rPr>
          <w:rStyle w:val="C23"/>
          <w:rtl w:val="0"/>
        </w:rPr>
      </w:pPr>
      <w:r>
        <w:rPr>
          <w:rStyle w:val="C23"/>
          <w:rtl w:val="0"/>
        </w:rPr>
        <w:t>Je třeba splnit všechna kritéria.</w:t>
      </w:r>
    </w:p>
    <w:p>
      <w:pPr>
        <w:pStyle w:val="P23"/>
        <w:framePr w:w="10710" w:h="340" w:hRule="exact" w:wrap="none" w:vAnchor="page" w:hAnchor="margin" w:x="28" w:y="1226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2702"/>
        <w:rPr>
          <w:rStyle w:val="C3"/>
          <w:rtl w:val="0"/>
        </w:rPr>
      </w:pPr>
    </w:p>
    <w:p>
      <w:pPr>
        <w:pStyle w:val="P25"/>
        <w:framePr w:w="6661" w:h="249" w:hRule="exact" w:wrap="none" w:vAnchor="page" w:hAnchor="margin" w:x="71" w:y="12773"/>
        <w:rPr>
          <w:rStyle w:val="C19"/>
          <w:rtl w:val="0"/>
        </w:rPr>
      </w:pPr>
      <w:r>
        <w:rPr>
          <w:rStyle w:val="C19"/>
          <w:rtl w:val="0"/>
        </w:rPr>
        <w:t>Kritéria hodnocení</w:t>
      </w:r>
    </w:p>
    <w:p>
      <w:pPr>
        <w:pStyle w:val="P26"/>
        <w:framePr w:w="3918" w:h="376" w:hRule="exact" w:wrap="none" w:vAnchor="page" w:hAnchor="margin" w:x="6803" w:y="12702"/>
        <w:rPr>
          <w:rStyle w:val="C3"/>
          <w:rtl w:val="0"/>
        </w:rPr>
      </w:pPr>
    </w:p>
    <w:p>
      <w:pPr>
        <w:pStyle w:val="P27"/>
        <w:framePr w:w="3836" w:h="249" w:hRule="exact" w:wrap="none" w:vAnchor="page" w:hAnchor="margin" w:x="6859" w:y="12773"/>
        <w:rPr>
          <w:rStyle w:val="C20"/>
          <w:rtl w:val="0"/>
        </w:rPr>
      </w:pPr>
      <w:r>
        <w:rPr>
          <w:rStyle w:val="C20"/>
          <w:rtl w:val="0"/>
        </w:rPr>
        <w:t>Způsoby ověření</w:t>
      </w:r>
    </w:p>
    <w:p>
      <w:pPr>
        <w:pStyle w:val="P12"/>
        <w:framePr w:w="6710" w:h="607" w:hRule="exact" w:wrap="none" w:vAnchor="page" w:hAnchor="margin" w:x="45" w:y="13078"/>
        <w:rPr>
          <w:rStyle w:val="C3"/>
          <w:rtl w:val="0"/>
        </w:rPr>
      </w:pPr>
    </w:p>
    <w:p>
      <w:pPr>
        <w:pStyle w:val="P13"/>
        <w:framePr w:w="6658" w:h="480" w:hRule="exact" w:wrap="none" w:vAnchor="page" w:hAnchor="margin" w:x="71" w:y="13134"/>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3078"/>
        <w:rPr>
          <w:rStyle w:val="C3"/>
          <w:rtl w:val="0"/>
        </w:rPr>
      </w:pPr>
    </w:p>
    <w:p>
      <w:pPr>
        <w:pStyle w:val="P29"/>
        <w:framePr w:w="3839" w:h="480" w:hRule="exact" w:wrap="none" w:vAnchor="page" w:hAnchor="margin" w:x="6856" w:y="13134"/>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b) Popsat zásady označování a označit určené stavební díly</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ověření a praktické předvedení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d) Vysvětlit zásady manipulace a skladování v celém procesu výroby</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výrobě dřevostaveb</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masivních bloků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103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079"/>
        <w:rPr>
          <w:rStyle w:val="C3"/>
          <w:rtl w:val="0"/>
        </w:rPr>
      </w:pPr>
    </w:p>
    <w:p>
      <w:pPr>
        <w:pStyle w:val="P35"/>
        <w:framePr w:w="10710" w:h="340" w:hRule="exact" w:wrap="none" w:vAnchor="page" w:hAnchor="margin" w:x="28" w:y="13079"/>
        <w:rPr>
          <w:rStyle w:val="C25"/>
          <w:rtl w:val="0"/>
        </w:rPr>
      </w:pPr>
      <w:r>
        <w:rPr>
          <w:rStyle w:val="C25"/>
          <w:rtl w:val="0"/>
        </w:rPr>
        <w:t>Doba pro vykonání zkoušky</w:t>
      </w:r>
    </w:p>
    <w:p>
      <w:pPr>
        <w:keepNext w:val="0"/>
        <w:keepLines w:val="0"/>
        <w:framePr w:w="10766" w:h="806" w:hRule="exact" w:wrap="none" w:vAnchor="page" w:hAnchor="margin" w:x="0" w:y="13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masivních bloků dřevostaveb, 31.7.2026 16:35:24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