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71792B0" Type="http://schemas.openxmlformats.org/officeDocument/2006/relationships/officeDocument" Target="/word/document.xml" /><Relationship Id="coreR171792B0" Type="http://schemas.openxmlformats.org/package/2006/relationships/metadata/core-properties" Target="/docProps/core.xml" /><Relationship Id="customR171792B0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Dělník výroby dřevěných obalů, palet a dílců (kód: 33-033-E)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Zpracování dřeva a výroba hudebních nástrojů (kód: 33)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Dělník v dřevozpracující výrobě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2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technických podkladech pro zhotovování výrobků na bázi dřeva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607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Výběr surovin a manipulace s materiály, polotovary a pilařským odpadem při výrobě dřevěných obalů, palet a polotovarů</w:t>
      </w:r>
    </w:p>
    <w:p>
      <w:pPr>
        <w:pStyle w:val="P18"/>
        <w:framePr w:w="805" w:h="607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607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Obsluha, základní údržba a nastavení strojů a zařízení pro zpracování, opracování a spojování dřevěných obalů a palet</w:t>
      </w:r>
    </w:p>
    <w:p>
      <w:pPr>
        <w:pStyle w:val="P14"/>
        <w:framePr w:w="805" w:h="607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720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265"/>
        <w:rPr>
          <w:rStyle w:val="C13"/>
          <w:rtl w:val="0"/>
        </w:rPr>
      </w:pPr>
      <w:r>
        <w:rPr>
          <w:rStyle w:val="C13"/>
          <w:rtl w:val="0"/>
        </w:rPr>
        <w:t>Spojování dílů a součástí dřevěných obalů a palet kovovými spojovacími prostředky</w:t>
      </w:r>
    </w:p>
    <w:p>
      <w:pPr>
        <w:pStyle w:val="P18"/>
        <w:framePr w:w="805" w:h="376" w:hRule="exact" w:wrap="none" w:vAnchor="page" w:hAnchor="margin" w:x="9916" w:y="720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265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376" w:hRule="exact" w:wrap="none" w:vAnchor="page" w:hAnchor="margin" w:x="45" w:y="7586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642"/>
        <w:rPr>
          <w:rStyle w:val="C11"/>
          <w:rtl w:val="0"/>
        </w:rPr>
      </w:pPr>
      <w:r>
        <w:rPr>
          <w:rStyle w:val="C11"/>
          <w:rtl w:val="0"/>
        </w:rPr>
        <w:t>Ruční sbíjení beden a palet dle technické dokumentace</w:t>
      </w:r>
    </w:p>
    <w:p>
      <w:pPr>
        <w:pStyle w:val="P14"/>
        <w:framePr w:w="805" w:h="376" w:hRule="exact" w:wrap="none" w:vAnchor="page" w:hAnchor="margin" w:x="9916" w:y="7586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642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7962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018"/>
        <w:rPr>
          <w:rStyle w:val="C13"/>
          <w:rtl w:val="0"/>
        </w:rPr>
      </w:pPr>
      <w:r>
        <w:rPr>
          <w:rStyle w:val="C13"/>
          <w:rtl w:val="0"/>
        </w:rPr>
        <w:t>Skladování dřevařských výrobků a polotovarů</w:t>
      </w:r>
    </w:p>
    <w:p>
      <w:pPr>
        <w:pStyle w:val="P18"/>
        <w:framePr w:w="805" w:h="376" w:hRule="exact" w:wrap="none" w:vAnchor="page" w:hAnchor="margin" w:x="9916" w:y="7962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018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376" w:hRule="exact" w:wrap="none" w:vAnchor="page" w:hAnchor="margin" w:x="45" w:y="833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394"/>
        <w:rPr>
          <w:rStyle w:val="C11"/>
          <w:rtl w:val="0"/>
        </w:rPr>
      </w:pPr>
      <w:r>
        <w:rPr>
          <w:rStyle w:val="C11"/>
          <w:rtl w:val="0"/>
        </w:rPr>
        <w:t>Balení a expedice dřevařských výrobků a polotovarů</w:t>
      </w:r>
    </w:p>
    <w:p>
      <w:pPr>
        <w:pStyle w:val="P14"/>
        <w:framePr w:w="805" w:h="376" w:hRule="exact" w:wrap="none" w:vAnchor="page" w:hAnchor="margin" w:x="9916" w:y="833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394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871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770"/>
        <w:rPr>
          <w:rStyle w:val="C13"/>
          <w:rtl w:val="0"/>
        </w:rPr>
      </w:pPr>
      <w:r>
        <w:rPr>
          <w:rStyle w:val="C13"/>
          <w:rtl w:val="0"/>
        </w:rPr>
        <w:t>Nakládání s odpadem při výrobě dřevařských výrobků a polotovarů</w:t>
      </w:r>
    </w:p>
    <w:p>
      <w:pPr>
        <w:pStyle w:val="P18"/>
        <w:framePr w:w="805" w:h="376" w:hRule="exact" w:wrap="none" w:vAnchor="page" w:hAnchor="margin" w:x="9916" w:y="871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770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7"/>
        <w:framePr w:w="8788" w:h="340" w:hRule="exact" w:wrap="none" w:vAnchor="page" w:hAnchor="margin" w:x="28" w:y="931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9658"/>
        <w:rPr>
          <w:rStyle w:val="C15"/>
          <w:rtl w:val="0"/>
        </w:rPr>
      </w:pPr>
      <w:r>
        <w:rPr>
          <w:rStyle w:val="C15"/>
          <w:rtl w:val="0"/>
        </w:rPr>
        <w:t>Standard je platný od: 19.06.2020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Dělník výroby dřevěných obalů, palet a dílců, 31.7.2026 13:16:22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1028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1034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1034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bude autorizovanou osobou vyhotoven a uchazečem podepsán písemný záznam. </w:t>
      </w:r>
    </w:p>
    <w:p>
      <w:pPr>
        <w:keepNext w:val="0"/>
        <w:keepLines w:val="0"/>
        <w:framePr w:w="10766" w:h="1034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34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1034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34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vykonávání pracovních činností této profesní kvalifikace je vyžadována a prokazuje se lékařským potvrzením (odkaz na povolání v NSP - https://www.nsp.cz/jednotka-prace/delnik-v-drevozpracujici-#zdravotni-zpusobilost).</w:t>
      </w:r>
    </w:p>
    <w:p>
      <w:pPr>
        <w:keepNext w:val="0"/>
        <w:keepLines w:val="0"/>
        <w:framePr w:w="10766" w:h="1034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34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 kritérií hodnocení povede ke zhotovení dílců (včetně provedení konstrukčních spojů) pro dva výrobky s využitím běžně používaných technologických postupů. Jednotlivá kritéria se ověřují uvedenými nástroji hodnocení a zaměřují se jak na vlastní provádění operace, tak na výsledek pracovní činnosti.</w:t>
      </w:r>
    </w:p>
    <w:p>
      <w:pPr>
        <w:keepNext w:val="0"/>
        <w:keepLines w:val="0"/>
        <w:framePr w:w="10766" w:h="1034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34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zkoušce jsou ověřované kompetence a kritéria sestaveny v dílčí pracovní procesy (provedení pracovní operace nebo souboru pracovních operací v technologické návaznosti), při kterých je kladen důraz zejména na respektování předloženého zadání úkolů a na kvalitu provedené práce:</w:t>
      </w:r>
    </w:p>
    <w:p>
      <w:pPr>
        <w:keepNext w:val="0"/>
        <w:keepLines w:val="1"/>
        <w:framePr w:w="10766" w:h="10348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vypracuje výpis materiálu na výrobu zadaných výrobků podle konkrétního zadání,</w:t>
      </w:r>
    </w:p>
    <w:p>
      <w:pPr>
        <w:keepNext w:val="0"/>
        <w:keepLines w:val="1"/>
        <w:framePr w:w="10766" w:h="10348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vyrobí minimálně dva výrobky - z toho jeden jednodušší (paleta, plotové dílce, trámy, kůly, palisády, stavební podlážky apod.) a jeden složitější (bedna nebo jiný obal z několika různých druhů materiálů - dřevo, plast, kov, textilie apod.),</w:t>
      </w:r>
    </w:p>
    <w:p>
      <w:pPr>
        <w:keepNext w:val="0"/>
        <w:keepLines w:val="1"/>
        <w:framePr w:w="10766" w:h="10348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provede kompletaci výrobků dle technologického postupu nebo ruční sbíjení beden z přířezů a velkoplošných materiálů,</w:t>
      </w:r>
    </w:p>
    <w:p>
      <w:pPr>
        <w:keepNext w:val="0"/>
        <w:keepLines w:val="1"/>
        <w:framePr w:w="10766" w:h="10348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provede obsluhu, údržbu a kontrolu strojů a nástrojů (funkčnost krytů a bezpečnostních prvků, technický stav a upnutí nástrojů, jejich výměna),</w:t>
      </w:r>
    </w:p>
    <w:p>
      <w:pPr>
        <w:keepNext w:val="0"/>
        <w:keepLines w:val="1"/>
        <w:framePr w:w="10766" w:h="10348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provede zabalení minimálně jednoho složitějšího výrobku a jedné sady jednoduchého výrobku podle konkrétního zadání.</w:t>
      </w:r>
    </w:p>
    <w:p>
      <w:pPr>
        <w:keepNext w:val="0"/>
        <w:keepLines w:val="0"/>
        <w:framePr w:w="10766" w:h="1034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34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Při ověřování kritérií hodnocení způsobem "praktické předvedení a ústní ověření" se požaduje stručné slovní doplnění předvedené činnosti ve smyslu vysvětlení nebo obhajoby zvoleného postupu nebo řešení. </w:t>
      </w:r>
    </w:p>
    <w:p>
      <w:pPr>
        <w:keepNext w:val="0"/>
        <w:keepLines w:val="0"/>
        <w:framePr w:w="10766" w:h="1034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34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kritérií hodnocení formou praktického předvedení je třeba přihlížet především k bezpečnému provádění všech úkonů, ke kvalitě zhotoveného výrobku i k časovému hledisku zvládání operací. Pokud ze strany uchazeče nebudou při ověřování kompetencí dodržovány zásady BOZP, ohodnotí zkoušející danou kompetenci, při níž došlo k porušení zásad BOZP, výsledkem „nesplnil“</w:t>
      </w:r>
    </w:p>
    <w:p>
      <w:pPr>
        <w:keepNext w:val="0"/>
        <w:keepLines w:val="0"/>
        <w:framePr w:w="10766" w:h="1034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34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si na zkoušku přinese vlastní ochranný oděv, pracovní obuv, pracovní rukavice.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Dělník výroby dřevěných obalů, palet a dílců, 31.7.2026 13:16:22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dřevozpracující a papírenský průmysl, ustavená a licencovaná pro tuto činnost HK ČR a SP ČR.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KODA s.r.o., Blatno 118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ESOZ Chomutov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LINETA a.s.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Radek Nový - RN střechy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Dělník výroby dřevěných obalů, palet a dílců, 31.7.2026 13:16:22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0649A03B"/>
    <w:multiLevelType w:val="hybridMultilevel"/>
    <w:lvl w:ilvl="0" w:tplc="00000100">
      <w:start w:val="1"/>
      <w:numFmt w:val="decimal"/>
      <w:suff w:val="tab"/>
      <w:lvlText w:val="%1)"/>
      <w:lvlJc w:val="left"/>
      <w:pPr>
        <w:widowControl w:val="0"/>
        <w:ind w:hanging="360" w:left="360"/>
      </w:pPr>
      <w:rPr>
        <w:rFonts w:ascii="Arial" w:cs="Arial" w:hAnsi="Arial" w:eastAsia="Arial"/>
      </w:rPr>
    </w:lvl>
    <w:lvl w:ilvl="1" w:tplc="00000101">
      <w:start w:val="1"/>
      <w:numFmt w:val="decimal"/>
      <w:suff w:val="tab"/>
      <w:lvlText w:val="%2)"/>
      <w:lvlJc w:val="left"/>
      <w:pPr>
        <w:widowControl w:val="0"/>
        <w:ind w:hanging="360" w:left="720"/>
      </w:pPr>
      <w:rPr>
        <w:rFonts w:ascii="Arial" w:cs="Arial" w:hAnsi="Arial" w:eastAsia="Arial"/>
      </w:rPr>
    </w:lvl>
    <w:lvl w:ilvl="2" w:tplc="00000102">
      <w:start w:val="1"/>
      <w:numFmt w:val="decimal"/>
      <w:suff w:val="tab"/>
      <w:lvlText w:val="%3)"/>
      <w:lvlJc w:val="left"/>
      <w:pPr>
        <w:widowControl w:val="0"/>
        <w:ind w:hanging="360" w:left="1080"/>
      </w:pPr>
      <w:rPr>
        <w:rFonts w:ascii="Arial" w:cs="Arial" w:hAnsi="Arial" w:eastAsia="Arial"/>
      </w:rPr>
    </w:lvl>
    <w:lvl w:ilvl="3" w:tplc="00000103">
      <w:start w:val="1"/>
      <w:numFmt w:val="decimal"/>
      <w:suff w:val="tab"/>
      <w:lvlText w:val="%4)"/>
      <w:lvlJc w:val="left"/>
      <w:pPr>
        <w:widowControl w:val="0"/>
        <w:ind w:hanging="360" w:left="1440"/>
      </w:pPr>
      <w:rPr>
        <w:rFonts w:ascii="Arial" w:cs="Arial" w:hAnsi="Arial" w:eastAsia="Arial"/>
      </w:rPr>
    </w:lvl>
    <w:lvl w:ilvl="4" w:tplc="00000104">
      <w:start w:val="1"/>
      <w:numFmt w:val="decimal"/>
      <w:suff w:val="tab"/>
      <w:lvlText w:val="%5)"/>
      <w:lvlJc w:val="left"/>
      <w:pPr>
        <w:widowControl w:val="0"/>
        <w:ind w:hanging="360" w:left="1800"/>
      </w:pPr>
      <w:rPr>
        <w:rFonts w:ascii="Arial" w:cs="Arial" w:hAnsi="Arial" w:eastAsia="Arial"/>
      </w:rPr>
    </w:lvl>
    <w:lvl w:ilvl="5" w:tplc="00000105">
      <w:start w:val="1"/>
      <w:numFmt w:val="decimal"/>
      <w:suff w:val="tab"/>
      <w:lvlText w:val="%6)"/>
      <w:lvlJc w:val="left"/>
      <w:pPr>
        <w:widowControl w:val="0"/>
        <w:ind w:hanging="360" w:left="2160"/>
      </w:pPr>
      <w:rPr>
        <w:rFonts w:ascii="Arial" w:cs="Arial" w:hAnsi="Arial" w:eastAsia="Arial"/>
      </w:rPr>
    </w:lvl>
    <w:lvl w:ilvl="6" w:tplc="00000106">
      <w:start w:val="1"/>
      <w:numFmt w:val="decimal"/>
      <w:suff w:val="tab"/>
      <w:lvlText w:val="%7)"/>
      <w:lvlJc w:val="left"/>
      <w:pPr>
        <w:widowControl w:val="0"/>
        <w:ind w:hanging="360" w:left="2520"/>
      </w:pPr>
      <w:rPr>
        <w:rFonts w:ascii="Arial" w:cs="Arial" w:hAnsi="Arial" w:eastAsia="Arial"/>
      </w:rPr>
    </w:lvl>
    <w:lvl w:ilvl="7" w:tplc="00000107">
      <w:start w:val="1"/>
      <w:numFmt w:val="decimal"/>
      <w:suff w:val="tab"/>
      <w:lvlText w:val="%8)"/>
      <w:lvlJc w:val="left"/>
      <w:pPr>
        <w:widowControl w:val="0"/>
        <w:ind w:hanging="360" w:left="2880"/>
      </w:pPr>
      <w:rPr>
        <w:rFonts w:ascii="Arial" w:cs="Arial" w:hAnsi="Arial" w:eastAsia="Arial"/>
      </w:rPr>
    </w:lvl>
    <w:lvl w:ilvl="8" w:tplc="00000108">
      <w:start w:val="1"/>
      <w:numFmt w:val="decimal"/>
      <w:suff w:val="tab"/>
      <w:lvlText w:val="%9)"/>
      <w:lvlJc w:val="left"/>
      <w:pPr>
        <w:widowControl w:val="0"/>
        <w:ind w:hanging="360" w:left="3240"/>
      </w:pPr>
      <w:rPr>
        <w:rFonts w:ascii="Arial" w:cs="Arial" w:hAnsi="Arial" w:eastAsia="Arial"/>
      </w:rPr>
    </w:lvl>
  </w:abstractNum>
  <w:num w:numId="1">
    <w:abstractNumId w:val="0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