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7E0D2A8" Type="http://schemas.openxmlformats.org/officeDocument/2006/relationships/officeDocument" Target="/word/document.xml" /><Relationship Id="coreR77E0D2A8" Type="http://schemas.openxmlformats.org/package/2006/relationships/metadata/core-properties" Target="/docProps/core.xml" /><Relationship Id="customR77E0D2A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obráběcích center v nábytkářské výrobě (kód: 33-031-M)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Operátor/operátorka obráběcích center v nábytkářské výrobě, 30.9.2026 8:34:46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26.7.2016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Operátor CNC strojů v nábytkářské výrobě (kód: 33-99-M/20)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26.7.2016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Operátor/operátorka automatizovaných center stříkaných povrchových úprav v nábytkářské výrobě (kód: 33-063-M)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Operátor/operátorka nářezových center v nábytkářské výrobě (kód: 33-030-M)</w:t>
      </w:r>
    </w:p>
    <w:p>
      <w:pPr>
        <w:pStyle w:val="P13"/>
        <w:framePr w:w="10256" w:h="248" w:hRule="exact" w:wrap="none" w:vAnchor="page" w:hAnchor="margin" w:x="482" w:y="4778"/>
        <w:rPr>
          <w:rStyle w:val="C14"/>
          <w:rtl w:val="0"/>
        </w:rPr>
      </w:pPr>
      <w:r>
        <w:rPr>
          <w:rStyle w:val="C14"/>
          <w:rtl w:val="0"/>
        </w:rPr>
        <w:t>Operátor/operátorka obráběcích center v nábytkářské výrobě (kód: 33-031-M)</w:t>
      </w:r>
    </w:p>
    <w:p>
      <w:pPr>
        <w:pStyle w:val="P13"/>
        <w:framePr w:w="10256" w:h="248" w:hRule="exact" w:wrap="none" w:vAnchor="page" w:hAnchor="margin" w:x="482" w:y="5026"/>
        <w:rPr>
          <w:rStyle w:val="C14"/>
          <w:rtl w:val="0"/>
        </w:rPr>
      </w:pPr>
      <w:r>
        <w:rPr>
          <w:rStyle w:val="C14"/>
          <w:rtl w:val="0"/>
        </w:rPr>
        <w:t>Operátor/operátorka strojů pro olepování bočních ploch v nábytkářské výrobě (kód: 33-032-M)</w:t>
      </w:r>
    </w:p>
    <w:p>
      <w:pPr>
        <w:pStyle w:val="P6"/>
        <w:framePr w:w="10710" w:h="113" w:hRule="exact" w:wrap="none" w:vAnchor="page" w:hAnchor="margin" w:x="28" w:y="5274"/>
        <w:rPr>
          <w:rStyle w:val="C7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Operátor/operátorka obráběcích center v nábytkářské výrobě, 30.9.2026 8:34:46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