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BEEE1EA" Type="http://schemas.openxmlformats.org/officeDocument/2006/relationships/officeDocument" Target="/word/document.xml" /><Relationship Id="coreR6BEEE1EA" Type="http://schemas.openxmlformats.org/package/2006/relationships/metadata/core-properties" Target="/docProps/core.xml" /><Relationship Id="customR6BEEE1E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obráběcích center v nábytkářské výrobě (kód: 33-031-M)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obráběcích center v nábytkářské 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průvodní dokumentaci výroby nábytkového dílce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Spouštění a základní nastavení obráběcího centra v nábytkářské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ovládacím softwaru operačního systému obráběcích center v nábytkářské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Instalace programů do řídící jednotky obráběcího centra v nábytkářské výrobě, včetně dílčích úprav programů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Opracovávání nábytkového dílce a kontrola kvality opracování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a výměna nástrojů, včetně následného nastavení obráběcího centra v nábytkářské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Základní údržba obráběcích center v nábytkářské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odpady při obsluze CNC strojů v nábytkářské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05.08.2013 do: 20.10.2019</w:t>
      </w:r>
    </w:p>
    <w:p>
      <w:pPr>
        <w:pStyle w:val="P21"/>
        <w:framePr w:w="7654" w:h="331" w:hRule="exact" w:wrap="none" w:vAnchor="page" w:hAnchor="margin" w:x="28" w:y="15940"/>
        <w:rPr>
          <w:rStyle w:val="C16"/>
          <w:rtl w:val="0"/>
        </w:rPr>
      </w:pPr>
      <w:r>
        <w:rPr>
          <w:rStyle w:val="C16"/>
          <w:rtl w:val="0"/>
        </w:rPr>
        <w:t>Operátor obráběcích center v nábytkářské výrobě, 31.7.2026 16:33:26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průvodní dokumentaci výroby nábytkového dílce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dodanou výrobní dokumentaci v listinné nebo elektronické formě, orientovat se v technickém popisu, ve značení materiálů, v kótování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 obhajobou</w:t>
      </w:r>
    </w:p>
    <w:p>
      <w:pPr>
        <w:pStyle w:val="P30"/>
        <w:framePr w:w="10710" w:h="248" w:hRule="exact" w:wrap="none" w:vAnchor="page" w:hAnchor="margin" w:x="28" w:y="4248"/>
        <w:rPr>
          <w:rStyle w:val="C22"/>
          <w:rtl w:val="0"/>
        </w:rPr>
      </w:pPr>
      <w:r>
        <w:rPr>
          <w:rStyle w:val="C22"/>
          <w:rtl w:val="0"/>
        </w:rPr>
        <w:t>Je třeba splnit toto kritérium.</w:t>
      </w:r>
    </w:p>
    <w:p>
      <w:pPr>
        <w:pStyle w:val="P23"/>
        <w:framePr w:w="10710" w:h="340" w:hRule="exact" w:wrap="none" w:vAnchor="page" w:hAnchor="margin" w:x="28" w:y="4683"/>
        <w:rPr>
          <w:rStyle w:val="C18"/>
          <w:rtl w:val="0"/>
        </w:rPr>
      </w:pPr>
      <w:r>
        <w:rPr>
          <w:rStyle w:val="C18"/>
          <w:rtl w:val="0"/>
        </w:rPr>
        <w:t>Spouštění a základní nastavení obráběcího centra v nábytkářské výrobě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376" w:hRule="exact" w:wrap="none" w:vAnchor="page" w:hAnchor="margin" w:x="45" w:y="5499"/>
        <w:rPr>
          <w:rStyle w:val="C3"/>
          <w:rtl w:val="0"/>
        </w:rPr>
      </w:pPr>
    </w:p>
    <w:p>
      <w:pPr>
        <w:pStyle w:val="P13"/>
        <w:framePr w:w="6658" w:h="249" w:hRule="exact" w:wrap="none" w:vAnchor="page" w:hAnchor="margin" w:x="71" w:y="5555"/>
        <w:rPr>
          <w:rStyle w:val="C11"/>
          <w:rtl w:val="0"/>
        </w:rPr>
      </w:pPr>
      <w:r>
        <w:rPr>
          <w:rStyle w:val="C11"/>
          <w:rtl w:val="0"/>
        </w:rPr>
        <w:t>a) Spustit obráběcí centrum</w:t>
      </w:r>
    </w:p>
    <w:p>
      <w:pPr>
        <w:pStyle w:val="P28"/>
        <w:framePr w:w="3921" w:h="376" w:hRule="exact" w:wrap="none" w:vAnchor="page" w:hAnchor="margin" w:x="6800" w:y="5499"/>
        <w:rPr>
          <w:rStyle w:val="C3"/>
          <w:rtl w:val="0"/>
        </w:rPr>
      </w:pPr>
    </w:p>
    <w:p>
      <w:pPr>
        <w:pStyle w:val="P29"/>
        <w:framePr w:w="3839" w:h="249" w:hRule="exact" w:wrap="none" w:vAnchor="page" w:hAnchor="margin" w:x="6856" w:y="5555"/>
        <w:rPr>
          <w:rStyle w:val="C21"/>
          <w:rtl w:val="0"/>
        </w:rPr>
      </w:pPr>
      <w:r>
        <w:rPr>
          <w:rStyle w:val="C21"/>
          <w:rtl w:val="0"/>
        </w:rPr>
        <w:t>Praktické předvedení s ústní obhajobou</w:t>
      </w:r>
    </w:p>
    <w:p>
      <w:pPr>
        <w:pStyle w:val="P16"/>
        <w:framePr w:w="6710" w:h="607" w:hRule="exact" w:wrap="none" w:vAnchor="page" w:hAnchor="margin" w:x="45" w:y="5875"/>
        <w:rPr>
          <w:rStyle w:val="C3"/>
          <w:rtl w:val="0"/>
        </w:rPr>
      </w:pPr>
    </w:p>
    <w:p>
      <w:pPr>
        <w:pStyle w:val="P17"/>
        <w:framePr w:w="6658" w:h="480" w:hRule="exact" w:wrap="none" w:vAnchor="page" w:hAnchor="margin" w:x="71" w:y="5931"/>
        <w:rPr>
          <w:rStyle w:val="C13"/>
          <w:rtl w:val="0"/>
        </w:rPr>
      </w:pPr>
      <w:r>
        <w:rPr>
          <w:rStyle w:val="C13"/>
          <w:rtl w:val="0"/>
        </w:rPr>
        <w:t>b) Provést základní nastavení funkčních částí obráběcího centra mimo nastavení softwarové při dodržování zásad BOZP</w:t>
      </w:r>
    </w:p>
    <w:p>
      <w:pPr>
        <w:pStyle w:val="P31"/>
        <w:framePr w:w="3921" w:h="607" w:hRule="exact" w:wrap="none" w:vAnchor="page" w:hAnchor="margin" w:x="6800" w:y="5875"/>
        <w:rPr>
          <w:rStyle w:val="C3"/>
          <w:rtl w:val="0"/>
        </w:rPr>
      </w:pPr>
    </w:p>
    <w:p>
      <w:pPr>
        <w:pStyle w:val="P32"/>
        <w:framePr w:w="3839" w:h="480" w:hRule="exact" w:wrap="none" w:vAnchor="page" w:hAnchor="margin" w:x="6856" w:y="5931"/>
        <w:rPr>
          <w:rStyle w:val="C23"/>
          <w:rtl w:val="0"/>
        </w:rPr>
      </w:pPr>
      <w:r>
        <w:rPr>
          <w:rStyle w:val="C23"/>
          <w:rtl w:val="0"/>
        </w:rPr>
        <w:t>Praktické předvedení s ústní obhajobou</w:t>
      </w:r>
    </w:p>
    <w:p>
      <w:pPr>
        <w:pStyle w:val="P30"/>
        <w:framePr w:w="10710" w:h="248" w:hRule="exact" w:wrap="none" w:vAnchor="page" w:hAnchor="margin" w:x="28" w:y="6595"/>
        <w:rPr>
          <w:rStyle w:val="C22"/>
          <w:rtl w:val="0"/>
        </w:rPr>
      </w:pPr>
      <w:r>
        <w:rPr>
          <w:rStyle w:val="C22"/>
          <w:rtl w:val="0"/>
        </w:rPr>
        <w:t>Je třeba splnit obě kritéria.</w:t>
      </w:r>
    </w:p>
    <w:p>
      <w:pPr>
        <w:pStyle w:val="P23"/>
        <w:framePr w:w="10710" w:h="340" w:hRule="exact" w:wrap="none" w:vAnchor="page" w:hAnchor="margin" w:x="28" w:y="7031"/>
        <w:rPr>
          <w:rStyle w:val="C18"/>
          <w:rtl w:val="0"/>
        </w:rPr>
      </w:pPr>
      <w:r>
        <w:rPr>
          <w:rStyle w:val="C18"/>
          <w:rtl w:val="0"/>
        </w:rPr>
        <w:t>Orientace v ovládacím softwaru operačního systému obráběcích center v nábytkářské výrobě</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Nastavit v ovládacím softwaru základní funkce obráběcího centra a požadované parametry podle charakteru výrobu a zpracovávaných materiálů</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Praktické předvedení s ústní obhajobou</w:t>
      </w:r>
    </w:p>
    <w:p>
      <w:pPr>
        <w:pStyle w:val="P16"/>
        <w:framePr w:w="6710" w:h="607" w:hRule="exact" w:wrap="none" w:vAnchor="page" w:hAnchor="margin" w:x="45" w:y="8453"/>
        <w:rPr>
          <w:rStyle w:val="C3"/>
          <w:rtl w:val="0"/>
        </w:rPr>
      </w:pPr>
    </w:p>
    <w:p>
      <w:pPr>
        <w:pStyle w:val="P17"/>
        <w:framePr w:w="6658" w:h="480" w:hRule="exact" w:wrap="none" w:vAnchor="page" w:hAnchor="margin" w:x="71" w:y="8509"/>
        <w:rPr>
          <w:rStyle w:val="C13"/>
          <w:rtl w:val="0"/>
        </w:rPr>
      </w:pPr>
      <w:r>
        <w:rPr>
          <w:rStyle w:val="C13"/>
          <w:rtl w:val="0"/>
        </w:rPr>
        <w:t>b) Ověřit správnost nastavení provedením požadovaných operací na zkušebním dílci při dodržování zásad BOZP</w:t>
      </w:r>
    </w:p>
    <w:p>
      <w:pPr>
        <w:pStyle w:val="P31"/>
        <w:framePr w:w="3921" w:h="607" w:hRule="exact" w:wrap="none" w:vAnchor="page" w:hAnchor="margin" w:x="6800" w:y="8453"/>
        <w:rPr>
          <w:rStyle w:val="C3"/>
          <w:rtl w:val="0"/>
        </w:rPr>
      </w:pPr>
    </w:p>
    <w:p>
      <w:pPr>
        <w:pStyle w:val="P32"/>
        <w:framePr w:w="3839" w:h="480" w:hRule="exact" w:wrap="none" w:vAnchor="page" w:hAnchor="margin" w:x="6856" w:y="8509"/>
        <w:rPr>
          <w:rStyle w:val="C23"/>
          <w:rtl w:val="0"/>
        </w:rPr>
      </w:pPr>
      <w:r>
        <w:rPr>
          <w:rStyle w:val="C23"/>
          <w:rtl w:val="0"/>
        </w:rPr>
        <w:t>Praktické předvedení s ústní obhajobou</w:t>
      </w:r>
    </w:p>
    <w:p>
      <w:pPr>
        <w:pStyle w:val="P12"/>
        <w:framePr w:w="6710" w:h="607" w:hRule="exact" w:wrap="none" w:vAnchor="page" w:hAnchor="margin" w:x="45" w:y="9060"/>
        <w:rPr>
          <w:rStyle w:val="C3"/>
          <w:rtl w:val="0"/>
        </w:rPr>
      </w:pPr>
    </w:p>
    <w:p>
      <w:pPr>
        <w:pStyle w:val="P13"/>
        <w:framePr w:w="6658" w:h="480" w:hRule="exact" w:wrap="none" w:vAnchor="page" w:hAnchor="margin" w:x="71" w:y="9116"/>
        <w:rPr>
          <w:rStyle w:val="C11"/>
          <w:rtl w:val="0"/>
        </w:rPr>
      </w:pPr>
      <w:r>
        <w:rPr>
          <w:rStyle w:val="C11"/>
          <w:rtl w:val="0"/>
        </w:rPr>
        <w:t>c) Ověřit dostupnost nainstalovaných programů odpovídajících dodané výrobní dokumentaci v databázi řídicí jednotky obráběcího centra</w:t>
      </w:r>
    </w:p>
    <w:p>
      <w:pPr>
        <w:pStyle w:val="P28"/>
        <w:framePr w:w="3921" w:h="607" w:hRule="exact" w:wrap="none" w:vAnchor="page" w:hAnchor="margin" w:x="6800" w:y="9060"/>
        <w:rPr>
          <w:rStyle w:val="C3"/>
          <w:rtl w:val="0"/>
        </w:rPr>
      </w:pPr>
    </w:p>
    <w:p>
      <w:pPr>
        <w:pStyle w:val="P29"/>
        <w:framePr w:w="3839" w:h="480" w:hRule="exact" w:wrap="none" w:vAnchor="page" w:hAnchor="margin" w:x="6856" w:y="9116"/>
        <w:rPr>
          <w:rStyle w:val="C21"/>
          <w:rtl w:val="0"/>
        </w:rPr>
      </w:pPr>
      <w:r>
        <w:rPr>
          <w:rStyle w:val="C21"/>
          <w:rtl w:val="0"/>
        </w:rPr>
        <w:t>Praktické předvedení s ústní obhajobou</w:t>
      </w:r>
    </w:p>
    <w:p>
      <w:pPr>
        <w:pStyle w:val="P30"/>
        <w:framePr w:w="10710" w:h="248" w:hRule="exact" w:wrap="none" w:vAnchor="page" w:hAnchor="margin" w:x="28" w:y="9780"/>
        <w:rPr>
          <w:rStyle w:val="C22"/>
          <w:rtl w:val="0"/>
        </w:rPr>
      </w:pPr>
      <w:r>
        <w:rPr>
          <w:rStyle w:val="C22"/>
          <w:rtl w:val="0"/>
        </w:rPr>
        <w:t>Je třeba splnit všechna kritéria.</w:t>
      </w:r>
    </w:p>
    <w:p>
      <w:pPr>
        <w:pStyle w:val="P23"/>
        <w:framePr w:w="10710" w:h="547" w:hRule="exact" w:wrap="none" w:vAnchor="page" w:hAnchor="margin" w:x="28" w:y="10216"/>
        <w:rPr>
          <w:rStyle w:val="C18"/>
          <w:rtl w:val="0"/>
        </w:rPr>
      </w:pPr>
      <w:r>
        <w:rPr>
          <w:rStyle w:val="C18"/>
          <w:rtl w:val="0"/>
        </w:rPr>
        <w:t>Instalace programů do řídící jednotky obráběcího centra v nábytkářské výrobě, včetně dílčích úprav programů</w:t>
      </w:r>
    </w:p>
    <w:p>
      <w:pPr>
        <w:pStyle w:val="P24"/>
        <w:framePr w:w="6713" w:h="376" w:hRule="exact" w:wrap="none" w:vAnchor="page" w:hAnchor="margin" w:x="45" w:y="10862"/>
        <w:rPr>
          <w:rStyle w:val="C3"/>
          <w:rtl w:val="0"/>
        </w:rPr>
      </w:pPr>
    </w:p>
    <w:p>
      <w:pPr>
        <w:pStyle w:val="P25"/>
        <w:framePr w:w="6661" w:h="249" w:hRule="exact" w:wrap="none" w:vAnchor="page" w:hAnchor="margin" w:x="71" w:y="10933"/>
        <w:rPr>
          <w:rStyle w:val="C19"/>
          <w:rtl w:val="0"/>
        </w:rPr>
      </w:pPr>
      <w:r>
        <w:rPr>
          <w:rStyle w:val="C19"/>
          <w:rtl w:val="0"/>
        </w:rPr>
        <w:t>Kritéria hodnocení</w:t>
      </w:r>
    </w:p>
    <w:p>
      <w:pPr>
        <w:pStyle w:val="P26"/>
        <w:framePr w:w="3918" w:h="376" w:hRule="exact" w:wrap="none" w:vAnchor="page" w:hAnchor="margin" w:x="6803" w:y="10862"/>
        <w:rPr>
          <w:rStyle w:val="C3"/>
          <w:rtl w:val="0"/>
        </w:rPr>
      </w:pPr>
    </w:p>
    <w:p>
      <w:pPr>
        <w:pStyle w:val="P27"/>
        <w:framePr w:w="3836" w:h="249" w:hRule="exact" w:wrap="none" w:vAnchor="page" w:hAnchor="margin" w:x="6859" w:y="10933"/>
        <w:rPr>
          <w:rStyle w:val="C20"/>
          <w:rtl w:val="0"/>
        </w:rPr>
      </w:pPr>
      <w:r>
        <w:rPr>
          <w:rStyle w:val="C20"/>
          <w:rtl w:val="0"/>
        </w:rPr>
        <w:t>Způsoby ověření</w:t>
      </w:r>
    </w:p>
    <w:p>
      <w:pPr>
        <w:pStyle w:val="P12"/>
        <w:framePr w:w="6710" w:h="607" w:hRule="exact" w:wrap="none" w:vAnchor="page" w:hAnchor="margin" w:x="45" w:y="11239"/>
        <w:rPr>
          <w:rStyle w:val="C3"/>
          <w:rtl w:val="0"/>
        </w:rPr>
      </w:pPr>
    </w:p>
    <w:p>
      <w:pPr>
        <w:pStyle w:val="P13"/>
        <w:framePr w:w="6658" w:h="480" w:hRule="exact" w:wrap="none" w:vAnchor="page" w:hAnchor="margin" w:x="71" w:y="11295"/>
        <w:rPr>
          <w:rStyle w:val="C11"/>
          <w:rtl w:val="0"/>
        </w:rPr>
      </w:pPr>
      <w:r>
        <w:rPr>
          <w:rStyle w:val="C11"/>
          <w:rtl w:val="0"/>
        </w:rPr>
        <w:t>a) Provést instalaci programů z přenosného média nebo vzdáleného počítače do řídicí jednotky obráběcího centra</w:t>
      </w:r>
    </w:p>
    <w:p>
      <w:pPr>
        <w:pStyle w:val="P28"/>
        <w:framePr w:w="3921" w:h="607" w:hRule="exact" w:wrap="none" w:vAnchor="page" w:hAnchor="margin" w:x="6800" w:y="11239"/>
        <w:rPr>
          <w:rStyle w:val="C3"/>
          <w:rtl w:val="0"/>
        </w:rPr>
      </w:pPr>
    </w:p>
    <w:p>
      <w:pPr>
        <w:pStyle w:val="P29"/>
        <w:framePr w:w="3839" w:h="480" w:hRule="exact" w:wrap="none" w:vAnchor="page" w:hAnchor="margin" w:x="6856" w:y="11295"/>
        <w:rPr>
          <w:rStyle w:val="C21"/>
          <w:rtl w:val="0"/>
        </w:rPr>
      </w:pPr>
      <w:r>
        <w:rPr>
          <w:rStyle w:val="C21"/>
          <w:rtl w:val="0"/>
        </w:rPr>
        <w:t>Praktické předvedení s ústní obhajobou</w:t>
      </w:r>
    </w:p>
    <w:p>
      <w:pPr>
        <w:pStyle w:val="P16"/>
        <w:framePr w:w="6710" w:h="607" w:hRule="exact" w:wrap="none" w:vAnchor="page" w:hAnchor="margin" w:x="45" w:y="11846"/>
        <w:rPr>
          <w:rStyle w:val="C3"/>
          <w:rtl w:val="0"/>
        </w:rPr>
      </w:pPr>
    </w:p>
    <w:p>
      <w:pPr>
        <w:pStyle w:val="P17"/>
        <w:framePr w:w="6658" w:h="480" w:hRule="exact" w:wrap="none" w:vAnchor="page" w:hAnchor="margin" w:x="71" w:y="11902"/>
        <w:rPr>
          <w:rStyle w:val="C13"/>
          <w:rtl w:val="0"/>
        </w:rPr>
      </w:pPr>
      <w:r>
        <w:rPr>
          <w:rStyle w:val="C13"/>
          <w:rtl w:val="0"/>
        </w:rPr>
        <w:t>b) Provést dílčí úpravu nainstalovaného programu z hlediska změněny kótování otvorů, drážek, polodrážek podle dodané výrobní dokumentace</w:t>
      </w:r>
    </w:p>
    <w:p>
      <w:pPr>
        <w:pStyle w:val="P31"/>
        <w:framePr w:w="3921" w:h="607" w:hRule="exact" w:wrap="none" w:vAnchor="page" w:hAnchor="margin" w:x="6800" w:y="11846"/>
        <w:rPr>
          <w:rStyle w:val="C3"/>
          <w:rtl w:val="0"/>
        </w:rPr>
      </w:pPr>
    </w:p>
    <w:p>
      <w:pPr>
        <w:pStyle w:val="P32"/>
        <w:framePr w:w="3839" w:h="480" w:hRule="exact" w:wrap="none" w:vAnchor="page" w:hAnchor="margin" w:x="6856" w:y="11902"/>
        <w:rPr>
          <w:rStyle w:val="C23"/>
          <w:rtl w:val="0"/>
        </w:rPr>
      </w:pPr>
      <w:r>
        <w:rPr>
          <w:rStyle w:val="C23"/>
          <w:rtl w:val="0"/>
        </w:rPr>
        <w:t>Praktické předvedení s ústní obhajobou</w:t>
      </w:r>
    </w:p>
    <w:p>
      <w:pPr>
        <w:pStyle w:val="P12"/>
        <w:framePr w:w="6710" w:h="376" w:hRule="exact" w:wrap="none" w:vAnchor="page" w:hAnchor="margin" w:x="45" w:y="12452"/>
        <w:rPr>
          <w:rStyle w:val="C3"/>
          <w:rtl w:val="0"/>
        </w:rPr>
      </w:pPr>
    </w:p>
    <w:p>
      <w:pPr>
        <w:pStyle w:val="P13"/>
        <w:framePr w:w="6658" w:h="249" w:hRule="exact" w:wrap="none" w:vAnchor="page" w:hAnchor="margin" w:x="71" w:y="12508"/>
        <w:rPr>
          <w:rStyle w:val="C11"/>
          <w:rtl w:val="0"/>
        </w:rPr>
      </w:pPr>
      <w:r>
        <w:rPr>
          <w:rStyle w:val="C11"/>
          <w:rtl w:val="0"/>
        </w:rPr>
        <w:t>c) Uložit upravený program jako nový program do databáze programů</w:t>
      </w:r>
    </w:p>
    <w:p>
      <w:pPr>
        <w:pStyle w:val="P28"/>
        <w:framePr w:w="3921" w:h="376" w:hRule="exact" w:wrap="none" w:vAnchor="page" w:hAnchor="margin" w:x="6800" w:y="12452"/>
        <w:rPr>
          <w:rStyle w:val="C3"/>
          <w:rtl w:val="0"/>
        </w:rPr>
      </w:pPr>
    </w:p>
    <w:p>
      <w:pPr>
        <w:pStyle w:val="P29"/>
        <w:framePr w:w="3839" w:h="249" w:hRule="exact" w:wrap="none" w:vAnchor="page" w:hAnchor="margin" w:x="6856" w:y="12508"/>
        <w:rPr>
          <w:rStyle w:val="C21"/>
          <w:rtl w:val="0"/>
        </w:rPr>
      </w:pPr>
      <w:r>
        <w:rPr>
          <w:rStyle w:val="C21"/>
          <w:rtl w:val="0"/>
        </w:rPr>
        <w:t>Praktické předvedení s ústní obhajobou</w:t>
      </w:r>
    </w:p>
    <w:p>
      <w:pPr>
        <w:pStyle w:val="P30"/>
        <w:framePr w:w="10710" w:h="248" w:hRule="exact" w:wrap="none" w:vAnchor="page" w:hAnchor="margin" w:x="28" w:y="12942"/>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Operátor obráběcích center v nábytkářské výrobě, 31.7.2026 16:33:26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Opracovávání nábytkového dílce a kontrola kvality opracování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Nastavit v ovládacím softwaru obráběcího centra program na opracování příslušného nábytkového dílce, odpovídající dodané výrobní dokumentaci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připravený dílec před vložením na pracovní plochu obráběcího centra a správně ho upnout s ohledem na jeho velikost a způsob opracování při dodržování zásad BOZP</w:t>
      </w:r>
    </w:p>
    <w:p>
      <w:pPr>
        <w:pStyle w:val="P31"/>
        <w:framePr w:w="3921" w:h="831" w:hRule="exact" w:wrap="none" w:vAnchor="page" w:hAnchor="margin" w:x="6800" w:y="3577"/>
        <w:rPr>
          <w:rStyle w:val="C3"/>
          <w:rtl w:val="0"/>
        </w:rPr>
      </w:pPr>
    </w:p>
    <w:p>
      <w:pPr>
        <w:pStyle w:val="P32"/>
        <w:framePr w:w="3839" w:h="704" w:hRule="exact" w:wrap="none" w:vAnchor="page" w:hAnchor="margin" w:x="6856" w:y="3633"/>
        <w:rPr>
          <w:rStyle w:val="C23"/>
          <w:rtl w:val="0"/>
        </w:rPr>
      </w:pPr>
      <w:r>
        <w:rPr>
          <w:rStyle w:val="C23"/>
          <w:rtl w:val="0"/>
        </w:rPr>
        <w:t>Praktické předvedení s ústní obhajobou</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Provést opracování dílce při dodržování zásad BOZP</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 s ústní obhajobou</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Zkontrolovat hotový nábytkový dílec z hlediska přesnosti a čistoty frézování a vrtání a připravit ho pro přepravu na navazující pracoviště při dodržování zásad BOZP</w:t>
      </w:r>
    </w:p>
    <w:p>
      <w:pPr>
        <w:pStyle w:val="P31"/>
        <w:framePr w:w="3921" w:h="831" w:hRule="exact" w:wrap="none" w:vAnchor="page" w:hAnchor="margin" w:x="6800" w:y="4784"/>
        <w:rPr>
          <w:rStyle w:val="C3"/>
          <w:rtl w:val="0"/>
        </w:rPr>
      </w:pPr>
    </w:p>
    <w:p>
      <w:pPr>
        <w:pStyle w:val="P32"/>
        <w:framePr w:w="3839" w:h="704" w:hRule="exact" w:wrap="none" w:vAnchor="page" w:hAnchor="margin" w:x="6856" w:y="4840"/>
        <w:rPr>
          <w:rStyle w:val="C23"/>
          <w:rtl w:val="0"/>
        </w:rPr>
      </w:pPr>
      <w:r>
        <w:rPr>
          <w:rStyle w:val="C23"/>
          <w:rtl w:val="0"/>
        </w:rPr>
        <w:t>Praktické předvedení s ústní obhajobou</w:t>
      </w:r>
    </w:p>
    <w:p>
      <w:pPr>
        <w:pStyle w:val="P30"/>
        <w:framePr w:w="10710" w:h="248" w:hRule="exact" w:wrap="none" w:vAnchor="page" w:hAnchor="margin" w:x="28" w:y="5728"/>
        <w:rPr>
          <w:rStyle w:val="C22"/>
          <w:rtl w:val="0"/>
        </w:rPr>
      </w:pPr>
      <w:r>
        <w:rPr>
          <w:rStyle w:val="C22"/>
          <w:rtl w:val="0"/>
        </w:rPr>
        <w:t>Je třeba splnit všechna kritéria.</w:t>
      </w:r>
    </w:p>
    <w:p>
      <w:pPr>
        <w:pStyle w:val="P23"/>
        <w:framePr w:w="10710" w:h="340" w:hRule="exact" w:wrap="none" w:vAnchor="page" w:hAnchor="margin" w:x="28" w:y="6164"/>
        <w:rPr>
          <w:rStyle w:val="C18"/>
          <w:rtl w:val="0"/>
        </w:rPr>
      </w:pPr>
      <w:r>
        <w:rPr>
          <w:rStyle w:val="C18"/>
          <w:rtl w:val="0"/>
        </w:rPr>
        <w:t>Kontrola a výměna nástrojů, včetně následného nastavení obráběcího centra v nábytkářské výrobě</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376" w:hRule="exact" w:wrap="none" w:vAnchor="page" w:hAnchor="margin" w:x="45" w:y="6979"/>
        <w:rPr>
          <w:rStyle w:val="C3"/>
          <w:rtl w:val="0"/>
        </w:rPr>
      </w:pPr>
    </w:p>
    <w:p>
      <w:pPr>
        <w:pStyle w:val="P13"/>
        <w:framePr w:w="6658" w:h="249" w:hRule="exact" w:wrap="none" w:vAnchor="page" w:hAnchor="margin" w:x="71" w:y="7035"/>
        <w:rPr>
          <w:rStyle w:val="C11"/>
          <w:rtl w:val="0"/>
        </w:rPr>
      </w:pPr>
      <w:r>
        <w:rPr>
          <w:rStyle w:val="C11"/>
          <w:rtl w:val="0"/>
        </w:rPr>
        <w:t>a) Zkontrolovat a vyměnit používané nástroje při dodržování zásad BOZP</w:t>
      </w:r>
    </w:p>
    <w:p>
      <w:pPr>
        <w:pStyle w:val="P28"/>
        <w:framePr w:w="3921" w:h="376" w:hRule="exact" w:wrap="none" w:vAnchor="page" w:hAnchor="margin" w:x="6800" w:y="6979"/>
        <w:rPr>
          <w:rStyle w:val="C3"/>
          <w:rtl w:val="0"/>
        </w:rPr>
      </w:pPr>
    </w:p>
    <w:p>
      <w:pPr>
        <w:pStyle w:val="P29"/>
        <w:framePr w:w="3839" w:h="249" w:hRule="exact" w:wrap="none" w:vAnchor="page" w:hAnchor="margin" w:x="6856" w:y="7035"/>
        <w:rPr>
          <w:rStyle w:val="C21"/>
          <w:rtl w:val="0"/>
        </w:rPr>
      </w:pPr>
      <w:r>
        <w:rPr>
          <w:rStyle w:val="C21"/>
          <w:rtl w:val="0"/>
        </w:rPr>
        <w:t>Praktické předvedení s ústní obhajobou</w:t>
      </w:r>
    </w:p>
    <w:p>
      <w:pPr>
        <w:pStyle w:val="P16"/>
        <w:framePr w:w="6710" w:h="607" w:hRule="exact" w:wrap="none" w:vAnchor="page" w:hAnchor="margin" w:x="45" w:y="7356"/>
        <w:rPr>
          <w:rStyle w:val="C3"/>
          <w:rtl w:val="0"/>
        </w:rPr>
      </w:pPr>
    </w:p>
    <w:p>
      <w:pPr>
        <w:pStyle w:val="P17"/>
        <w:framePr w:w="6658" w:h="480" w:hRule="exact" w:wrap="none" w:vAnchor="page" w:hAnchor="margin" w:x="71" w:y="7412"/>
        <w:rPr>
          <w:rStyle w:val="C13"/>
          <w:rtl w:val="0"/>
        </w:rPr>
      </w:pPr>
      <w:r>
        <w:rPr>
          <w:rStyle w:val="C13"/>
          <w:rtl w:val="0"/>
        </w:rPr>
        <w:t>b) Provést úpravy v softwarovém nastavení obráběcího centra podle reálných hodnot vyměněných nástrojů</w:t>
      </w:r>
    </w:p>
    <w:p>
      <w:pPr>
        <w:pStyle w:val="P31"/>
        <w:framePr w:w="3921" w:h="607" w:hRule="exact" w:wrap="none" w:vAnchor="page" w:hAnchor="margin" w:x="6800" w:y="7356"/>
        <w:rPr>
          <w:rStyle w:val="C3"/>
          <w:rtl w:val="0"/>
        </w:rPr>
      </w:pPr>
    </w:p>
    <w:p>
      <w:pPr>
        <w:pStyle w:val="P32"/>
        <w:framePr w:w="3839" w:h="480" w:hRule="exact" w:wrap="none" w:vAnchor="page" w:hAnchor="margin" w:x="6856" w:y="7412"/>
        <w:rPr>
          <w:rStyle w:val="C23"/>
          <w:rtl w:val="0"/>
        </w:rPr>
      </w:pPr>
      <w:r>
        <w:rPr>
          <w:rStyle w:val="C23"/>
          <w:rtl w:val="0"/>
        </w:rPr>
        <w:t>Praktické předvedení s ústní obhajobou</w:t>
      </w:r>
    </w:p>
    <w:p>
      <w:pPr>
        <w:pStyle w:val="P30"/>
        <w:framePr w:w="10710" w:h="248" w:hRule="exact" w:wrap="none" w:vAnchor="page" w:hAnchor="margin" w:x="28" w:y="8076"/>
        <w:rPr>
          <w:rStyle w:val="C22"/>
          <w:rtl w:val="0"/>
        </w:rPr>
      </w:pPr>
      <w:r>
        <w:rPr>
          <w:rStyle w:val="C22"/>
          <w:rtl w:val="0"/>
        </w:rPr>
        <w:t>Je třeba splnit obě kritéria.</w:t>
      </w:r>
    </w:p>
    <w:p>
      <w:pPr>
        <w:pStyle w:val="P23"/>
        <w:framePr w:w="10710" w:h="340" w:hRule="exact" w:wrap="none" w:vAnchor="page" w:hAnchor="margin" w:x="28" w:y="8512"/>
        <w:rPr>
          <w:rStyle w:val="C18"/>
          <w:rtl w:val="0"/>
        </w:rPr>
      </w:pPr>
      <w:r>
        <w:rPr>
          <w:rStyle w:val="C18"/>
          <w:rtl w:val="0"/>
        </w:rPr>
        <w:t>Základní údržba obráběcích center v nábytkářské výrobě</w:t>
      </w:r>
    </w:p>
    <w:p>
      <w:pPr>
        <w:pStyle w:val="P24"/>
        <w:framePr w:w="6713" w:h="376" w:hRule="exact" w:wrap="none" w:vAnchor="page" w:hAnchor="margin" w:x="45" w:y="8951"/>
        <w:rPr>
          <w:rStyle w:val="C3"/>
          <w:rtl w:val="0"/>
        </w:rPr>
      </w:pPr>
    </w:p>
    <w:p>
      <w:pPr>
        <w:pStyle w:val="P25"/>
        <w:framePr w:w="6661" w:h="249" w:hRule="exact" w:wrap="none" w:vAnchor="page" w:hAnchor="margin" w:x="71" w:y="9022"/>
        <w:rPr>
          <w:rStyle w:val="C19"/>
          <w:rtl w:val="0"/>
        </w:rPr>
      </w:pPr>
      <w:r>
        <w:rPr>
          <w:rStyle w:val="C19"/>
          <w:rtl w:val="0"/>
        </w:rPr>
        <w:t>Kritéria hodnocení</w:t>
      </w:r>
    </w:p>
    <w:p>
      <w:pPr>
        <w:pStyle w:val="P26"/>
        <w:framePr w:w="3918" w:h="376" w:hRule="exact" w:wrap="none" w:vAnchor="page" w:hAnchor="margin" w:x="6803" w:y="8951"/>
        <w:rPr>
          <w:rStyle w:val="C3"/>
          <w:rtl w:val="0"/>
        </w:rPr>
      </w:pPr>
    </w:p>
    <w:p>
      <w:pPr>
        <w:pStyle w:val="P27"/>
        <w:framePr w:w="3836" w:h="249" w:hRule="exact" w:wrap="none" w:vAnchor="page" w:hAnchor="margin" w:x="6859" w:y="9022"/>
        <w:rPr>
          <w:rStyle w:val="C20"/>
          <w:rtl w:val="0"/>
        </w:rPr>
      </w:pPr>
      <w:r>
        <w:rPr>
          <w:rStyle w:val="C20"/>
          <w:rtl w:val="0"/>
        </w:rPr>
        <w:t>Způsoby ověření</w:t>
      </w:r>
    </w:p>
    <w:p>
      <w:pPr>
        <w:pStyle w:val="P12"/>
        <w:framePr w:w="6710" w:h="831" w:hRule="exact" w:wrap="none" w:vAnchor="page" w:hAnchor="margin" w:x="45" w:y="9327"/>
        <w:rPr>
          <w:rStyle w:val="C3"/>
          <w:rtl w:val="0"/>
        </w:rPr>
      </w:pPr>
    </w:p>
    <w:p>
      <w:pPr>
        <w:pStyle w:val="P13"/>
        <w:framePr w:w="6658" w:h="704" w:hRule="exact" w:wrap="none" w:vAnchor="page" w:hAnchor="margin" w:x="71" w:y="9383"/>
        <w:rPr>
          <w:rStyle w:val="C11"/>
          <w:rtl w:val="0"/>
        </w:rPr>
      </w:pPr>
      <w:r>
        <w:rPr>
          <w:rStyle w:val="C11"/>
          <w:rtl w:val="0"/>
        </w:rPr>
        <w:t>a) Provést kontrolu obráběcího centra, zejména odsávacích hadic, upínacích prvků, bezpečnostních prvků, nepoškozenost ovládacích prvků a vnitřní čistotu stroje podle předepsaného plánu údržby při dodržování zásad BOZP</w:t>
      </w:r>
    </w:p>
    <w:p>
      <w:pPr>
        <w:pStyle w:val="P28"/>
        <w:framePr w:w="3921" w:h="831" w:hRule="exact" w:wrap="none" w:vAnchor="page" w:hAnchor="margin" w:x="6800" w:y="9327"/>
        <w:rPr>
          <w:rStyle w:val="C3"/>
          <w:rtl w:val="0"/>
        </w:rPr>
      </w:pPr>
    </w:p>
    <w:p>
      <w:pPr>
        <w:pStyle w:val="P29"/>
        <w:framePr w:w="3839" w:h="704" w:hRule="exact" w:wrap="none" w:vAnchor="page" w:hAnchor="margin" w:x="6856" w:y="9383"/>
        <w:rPr>
          <w:rStyle w:val="C21"/>
          <w:rtl w:val="0"/>
        </w:rPr>
      </w:pPr>
      <w:r>
        <w:rPr>
          <w:rStyle w:val="C21"/>
          <w:rtl w:val="0"/>
        </w:rPr>
        <w:t>Praktické předvedení s ústní obhajobou</w:t>
      </w:r>
    </w:p>
    <w:p>
      <w:pPr>
        <w:pStyle w:val="P16"/>
        <w:framePr w:w="6710" w:h="607" w:hRule="exact" w:wrap="none" w:vAnchor="page" w:hAnchor="margin" w:x="45" w:y="10158"/>
        <w:rPr>
          <w:rStyle w:val="C3"/>
          <w:rtl w:val="0"/>
        </w:rPr>
      </w:pPr>
    </w:p>
    <w:p>
      <w:pPr>
        <w:pStyle w:val="P17"/>
        <w:framePr w:w="6658" w:h="480" w:hRule="exact" w:wrap="none" w:vAnchor="page" w:hAnchor="margin" w:x="71" w:y="10214"/>
        <w:rPr>
          <w:rStyle w:val="C13"/>
          <w:rtl w:val="0"/>
        </w:rPr>
      </w:pPr>
      <w:r>
        <w:rPr>
          <w:rStyle w:val="C13"/>
          <w:rtl w:val="0"/>
        </w:rPr>
        <w:t>b) Provést kontrolu mazacích míst obráběcího centra a doplnit maziva podle mazacího plánu při dodržování zásad BOZP</w:t>
      </w:r>
    </w:p>
    <w:p>
      <w:pPr>
        <w:pStyle w:val="P31"/>
        <w:framePr w:w="3921" w:h="607" w:hRule="exact" w:wrap="none" w:vAnchor="page" w:hAnchor="margin" w:x="6800" w:y="10158"/>
        <w:rPr>
          <w:rStyle w:val="C3"/>
          <w:rtl w:val="0"/>
        </w:rPr>
      </w:pPr>
    </w:p>
    <w:p>
      <w:pPr>
        <w:pStyle w:val="P32"/>
        <w:framePr w:w="3839" w:h="480" w:hRule="exact" w:wrap="none" w:vAnchor="page" w:hAnchor="margin" w:x="6856" w:y="10214"/>
        <w:rPr>
          <w:rStyle w:val="C23"/>
          <w:rtl w:val="0"/>
        </w:rPr>
      </w:pPr>
      <w:r>
        <w:rPr>
          <w:rStyle w:val="C23"/>
          <w:rtl w:val="0"/>
        </w:rPr>
        <w:t>Praktické předvedení s ústní obhajobou</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c) Vyměnit poškozené díly zejména upínací prvky a odsávací hadice při dodržování zásad BOZP</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s ústní obhajobou</w:t>
      </w:r>
    </w:p>
    <w:p>
      <w:pPr>
        <w:pStyle w:val="P30"/>
        <w:framePr w:w="10710" w:h="248" w:hRule="exact" w:wrap="none" w:vAnchor="page" w:hAnchor="margin" w:x="28" w:y="11485"/>
        <w:rPr>
          <w:rStyle w:val="C22"/>
          <w:rtl w:val="0"/>
        </w:rPr>
      </w:pPr>
      <w:r>
        <w:rPr>
          <w:rStyle w:val="C22"/>
          <w:rtl w:val="0"/>
        </w:rPr>
        <w:t>Je třeba splnit všechna kritéria.</w:t>
      </w:r>
    </w:p>
    <w:p>
      <w:pPr>
        <w:pStyle w:val="P23"/>
        <w:framePr w:w="10710" w:h="340" w:hRule="exact" w:wrap="none" w:vAnchor="page" w:hAnchor="margin" w:x="28" w:y="11921"/>
        <w:rPr>
          <w:rStyle w:val="C18"/>
          <w:rtl w:val="0"/>
        </w:rPr>
      </w:pPr>
      <w:r>
        <w:rPr>
          <w:rStyle w:val="C18"/>
          <w:rtl w:val="0"/>
        </w:rPr>
        <w:t>Nakládání s odpady při obsluze CNC strojů v nábytkářské výrobě</w:t>
      </w:r>
    </w:p>
    <w:p>
      <w:pPr>
        <w:pStyle w:val="P24"/>
        <w:framePr w:w="6713" w:h="376" w:hRule="exact" w:wrap="none" w:vAnchor="page" w:hAnchor="margin" w:x="45" w:y="12360"/>
        <w:rPr>
          <w:rStyle w:val="C3"/>
          <w:rtl w:val="0"/>
        </w:rPr>
      </w:pPr>
    </w:p>
    <w:p>
      <w:pPr>
        <w:pStyle w:val="P25"/>
        <w:framePr w:w="6661" w:h="249" w:hRule="exact" w:wrap="none" w:vAnchor="page" w:hAnchor="margin" w:x="71" w:y="12431"/>
        <w:rPr>
          <w:rStyle w:val="C19"/>
          <w:rtl w:val="0"/>
        </w:rPr>
      </w:pPr>
      <w:r>
        <w:rPr>
          <w:rStyle w:val="C19"/>
          <w:rtl w:val="0"/>
        </w:rPr>
        <w:t>Kritéria hodnocení</w:t>
      </w:r>
    </w:p>
    <w:p>
      <w:pPr>
        <w:pStyle w:val="P26"/>
        <w:framePr w:w="3918" w:h="376" w:hRule="exact" w:wrap="none" w:vAnchor="page" w:hAnchor="margin" w:x="6803" w:y="12360"/>
        <w:rPr>
          <w:rStyle w:val="C3"/>
          <w:rtl w:val="0"/>
        </w:rPr>
      </w:pPr>
    </w:p>
    <w:p>
      <w:pPr>
        <w:pStyle w:val="P27"/>
        <w:framePr w:w="3836" w:h="249" w:hRule="exact" w:wrap="none" w:vAnchor="page" w:hAnchor="margin" w:x="6859" w:y="12431"/>
        <w:rPr>
          <w:rStyle w:val="C20"/>
          <w:rtl w:val="0"/>
        </w:rPr>
      </w:pPr>
      <w:r>
        <w:rPr>
          <w:rStyle w:val="C20"/>
          <w:rtl w:val="0"/>
        </w:rPr>
        <w:t>Způsoby ověření</w:t>
      </w:r>
    </w:p>
    <w:p>
      <w:pPr>
        <w:pStyle w:val="P12"/>
        <w:framePr w:w="6710" w:h="376" w:hRule="exact" w:wrap="none" w:vAnchor="page" w:hAnchor="margin" w:x="45" w:y="12736"/>
        <w:rPr>
          <w:rStyle w:val="C3"/>
          <w:rtl w:val="0"/>
        </w:rPr>
      </w:pPr>
    </w:p>
    <w:p>
      <w:pPr>
        <w:pStyle w:val="P13"/>
        <w:framePr w:w="6658" w:h="249" w:hRule="exact" w:wrap="none" w:vAnchor="page" w:hAnchor="margin" w:x="71" w:y="12792"/>
        <w:rPr>
          <w:rStyle w:val="C11"/>
          <w:rtl w:val="0"/>
        </w:rPr>
      </w:pPr>
      <w:r>
        <w:rPr>
          <w:rStyle w:val="C11"/>
          <w:rtl w:val="0"/>
        </w:rPr>
        <w:t>a) Provést úklid po skončení práce</w:t>
      </w:r>
    </w:p>
    <w:p>
      <w:pPr>
        <w:pStyle w:val="P28"/>
        <w:framePr w:w="3921" w:h="376" w:hRule="exact" w:wrap="none" w:vAnchor="page" w:hAnchor="margin" w:x="6800" w:y="12736"/>
        <w:rPr>
          <w:rStyle w:val="C3"/>
          <w:rtl w:val="0"/>
        </w:rPr>
      </w:pPr>
    </w:p>
    <w:p>
      <w:pPr>
        <w:pStyle w:val="P29"/>
        <w:framePr w:w="3839" w:h="249" w:hRule="exact" w:wrap="none" w:vAnchor="page" w:hAnchor="margin" w:x="6856" w:y="12792"/>
        <w:rPr>
          <w:rStyle w:val="C21"/>
          <w:rtl w:val="0"/>
        </w:rPr>
      </w:pPr>
      <w:r>
        <w:rPr>
          <w:rStyle w:val="C21"/>
          <w:rtl w:val="0"/>
        </w:rPr>
        <w:t>Praktické předvedení s ústní obhajobou</w:t>
      </w:r>
    </w:p>
    <w:p>
      <w:pPr>
        <w:pStyle w:val="P16"/>
        <w:framePr w:w="6710" w:h="376" w:hRule="exact" w:wrap="none" w:vAnchor="page" w:hAnchor="margin" w:x="45" w:y="13113"/>
        <w:rPr>
          <w:rStyle w:val="C3"/>
          <w:rtl w:val="0"/>
        </w:rPr>
      </w:pPr>
    </w:p>
    <w:p>
      <w:pPr>
        <w:pStyle w:val="P17"/>
        <w:framePr w:w="6658" w:h="249" w:hRule="exact" w:wrap="none" w:vAnchor="page" w:hAnchor="margin" w:x="71" w:y="13169"/>
        <w:rPr>
          <w:rStyle w:val="C13"/>
          <w:rtl w:val="0"/>
        </w:rPr>
      </w:pPr>
      <w:r>
        <w:rPr>
          <w:rStyle w:val="C13"/>
          <w:rtl w:val="0"/>
        </w:rPr>
        <w:t>b) Popsat způsoby třídění a skladování odpadu vzniklého při dané činnosti</w:t>
      </w:r>
    </w:p>
    <w:p>
      <w:pPr>
        <w:pStyle w:val="P31"/>
        <w:framePr w:w="3921" w:h="376" w:hRule="exact" w:wrap="none" w:vAnchor="page" w:hAnchor="margin" w:x="6800" w:y="13113"/>
        <w:rPr>
          <w:rStyle w:val="C3"/>
          <w:rtl w:val="0"/>
        </w:rPr>
      </w:pPr>
    </w:p>
    <w:p>
      <w:pPr>
        <w:pStyle w:val="P32"/>
        <w:framePr w:w="3839" w:h="249" w:hRule="exact" w:wrap="none" w:vAnchor="page" w:hAnchor="margin" w:x="6856" w:y="13169"/>
        <w:rPr>
          <w:rStyle w:val="C23"/>
          <w:rtl w:val="0"/>
        </w:rPr>
      </w:pPr>
      <w:r>
        <w:rPr>
          <w:rStyle w:val="C23"/>
          <w:rtl w:val="0"/>
        </w:rPr>
        <w:t>Písemné a ústní ověření</w:t>
      </w:r>
    </w:p>
    <w:p>
      <w:pPr>
        <w:pStyle w:val="P30"/>
        <w:framePr w:w="10710" w:h="248" w:hRule="exact" w:wrap="none" w:vAnchor="page" w:hAnchor="margin" w:x="28" w:y="13602"/>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Operátor obráběcích center v nábytkářské výrobě, 31.7.2026 16:33:26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by mělo být pokud možno spojeno v navazující činnosti vedoucí k opracování 15 kusů nábytkových dílců za použití různých druhů materiálů (MDF deska, dřevotřískové a dřevovláknité desky, překližka, laťovka, dýhovaná DTD, laminovaná DTD) s využitím běžně používaných technologických postupů a při dodržování standardně dovolených tolerancí.</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výrobní dokumentací</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kontrola kvality obráběného plošného dílce</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spuštění stroje, základní nastavení</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orientace v softwaru stroje</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instalace programů</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vrtání a frézování dílce</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kontrola kvality rozvrtání, rozměrové, hloubkové a pravoúhlé tolerance </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údržba stroje</w:t>
      </w:r>
    </w:p>
    <w:p>
      <w:pPr>
        <w:keepNext w:val="0"/>
        <w:keepLines w:val="0"/>
        <w:framePr w:w="10766" w:h="524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výrobku i k časovému hledisku zvládání operací. Pokud ze strany uchazeče nebudou při ověřování kompetencí dodržovány zásady BOZP, ohodnotí zkoušející danou kompetenci, při níž došlo k porušení zásad BOZP, výsledkem „nesplnil“.</w:t>
      </w:r>
    </w:p>
    <w:p>
      <w:pPr>
        <w:pStyle w:val="P33"/>
        <w:framePr w:w="10766" w:h="1837" w:hRule="exact" w:wrap="none" w:vAnchor="page" w:hAnchor="margin" w:x="0" w:y="8302"/>
        <w:rPr>
          <w:rStyle w:val="C3"/>
          <w:rtl w:val="0"/>
        </w:rPr>
      </w:pPr>
    </w:p>
    <w:p>
      <w:pPr>
        <w:pStyle w:val="P35"/>
        <w:framePr w:w="10710" w:h="340" w:hRule="exact" w:wrap="none" w:vAnchor="page" w:hAnchor="margin" w:x="28" w:y="8302"/>
        <w:rPr>
          <w:rStyle w:val="C25"/>
          <w:rtl w:val="0"/>
        </w:rPr>
      </w:pPr>
      <w:r>
        <w:rPr>
          <w:rStyle w:val="C25"/>
          <w:rtl w:val="0"/>
        </w:rPr>
        <w:t>Výsledné hodnocení</w:t>
      </w:r>
    </w:p>
    <w:p>
      <w:pPr>
        <w:keepNext w:val="0"/>
        <w:keepLines w:val="0"/>
        <w:framePr w:w="10766" w:h="1497" w:hRule="exact" w:wrap="none" w:vAnchor="page" w:hAnchor="margin" w:x="0" w:y="8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67"/>
        <w:rPr>
          <w:rStyle w:val="C3"/>
          <w:rtl w:val="0"/>
        </w:rPr>
      </w:pPr>
    </w:p>
    <w:p>
      <w:pPr>
        <w:pStyle w:val="P35"/>
        <w:framePr w:w="10710" w:h="340" w:hRule="exact" w:wrap="none" w:vAnchor="page" w:hAnchor="margin" w:x="28" w:y="10367"/>
        <w:rPr>
          <w:rStyle w:val="C25"/>
          <w:rtl w:val="0"/>
        </w:rPr>
      </w:pPr>
      <w:r>
        <w:rPr>
          <w:rStyle w:val="C25"/>
          <w:rtl w:val="0"/>
        </w:rPr>
        <w:t>Počet zkoušejících</w:t>
      </w:r>
    </w:p>
    <w:p>
      <w:pPr>
        <w:keepNext w:val="0"/>
        <w:keepLines w:val="0"/>
        <w:framePr w:w="10766" w:h="1036"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obráběcích center v nábytkářské výrobě, 31.7.2026 16:33:26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truhlář + střední vzdělání s maturitní zkouškou a alespoň 5 let odborné praxe v oblasti nábytkářské výroby nebo ve funkci učitele praktického vyučování nebo odborného výcviku v oboru truhlář, z toho minimálně jeden rok v období posledních dvou let před podáním žádosti o autorizaci.</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nábytkářské výroby a alespoň 5 let odborné praxe v oblasti nábytkářské výroby nebo ve funkci učitele praktického vyučování v oboru truhlář, z toho minimálně jeden rok v období posledních dvou let před podáním žádosti o autorizaci.</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nábytkářské výroby a alespoň 5 let odborné praxe v oblasti nábytkářské výroby nebo ve funkci učitele praktického vyučování v oboru truhlář, z toho minimálně jeden rok v období posledních dvou let před podáním žádosti o autorizaci.</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oblast nábytkářské výroby nebo zpracování dřeva a alespoň 5 let odborné praxe v oblasti nábytkářské výroby nebo ve funkci učitele praktického vyučování nebo odborných předmětů v oboru truhlář, z toho minimálně jeden rok v období posledních dvou let před podáním žádosti o autorizaci.</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Profesní kvalifikace operátor obráběcích center v nábytkářské výrobě + střední vzdělání s maturitní zkouškou a alespoň 10 let odborné praxe v oblasti nábytkářské výroby, z toho minimálně jeden rok v období posledních dvou let před podáním žádosti o autorizaci.</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obráběcích center v nábytkářské výrobě, 31.7.2026 16:33:26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truhlářskou dílnu vybavenou zařízením potřebným k vykonání zkoušky, s minimálním následujícím materiálně-technickým vybavením:</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zdroj potřebné energie odpovídající bezpečnostním a hygienickým předpisům</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Materiál pro zadanou výrobu (MDF deska, dřevotřískové a dřevovláknité desky, překližka, laťovka, dýhovaná DTD, laminovaná DTD) </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zadání výroby</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CNC obráběcí centrum</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pomůcky (kalibrovaný metr minimální délky 3 m, zámečnický úhelník 1 000 mm, posuvné měřítko min. 1 000 mm)</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nástroje pro výměnu nástrojů, nástrčkové, imbusové nebo jiné speciální klíče pro výměnu upínacích prvků, nářadí a nástroje pro provádění základní údržby stroje</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Palety, vozíky nebo jiné manipulační prostředky pro třídění a manipulaci s nábytkovými dílci</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díly po běžnou údržbu (odsávací hadice, upínací prvky)</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Náhradní nástroje do obráběcích center (vrtáky průměru 3 mm, 5 mm, 6 mm a 8 mm, sukovníky 15 mm a 35 mm, drážkovací pilový kotouč příslušného průměru, obráběcí frézy příslušných tvarů a rozměrů)</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Čisticí a mazací prostředky</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a výdejky materiálů, zboží a surovin, průvodky</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663"/>
        <w:rPr>
          <w:rStyle w:val="C3"/>
          <w:rtl w:val="0"/>
        </w:rPr>
      </w:pPr>
    </w:p>
    <w:p>
      <w:pPr>
        <w:pStyle w:val="P35"/>
        <w:framePr w:w="10710" w:h="340" w:hRule="exact" w:wrap="none" w:vAnchor="page" w:hAnchor="margin" w:x="28" w:y="8663"/>
        <w:rPr>
          <w:rStyle w:val="C25"/>
          <w:rtl w:val="0"/>
        </w:rPr>
      </w:pPr>
      <w:r>
        <w:rPr>
          <w:rStyle w:val="C25"/>
          <w:rtl w:val="0"/>
        </w:rPr>
        <w:t>Doba přípravy na zkoušku</w:t>
      </w:r>
    </w:p>
    <w:p>
      <w:pPr>
        <w:keepNext w:val="0"/>
        <w:keepLines w:val="0"/>
        <w:framePr w:w="10766" w:h="1036" w:hRule="exact" w:wrap="none" w:vAnchor="page" w:hAnchor="margin" w:x="0" w:y="9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pro vykonání zkoušky</w:t>
      </w:r>
    </w:p>
    <w:p>
      <w:pPr>
        <w:keepNext w:val="0"/>
        <w:keepLines w:val="0"/>
        <w:framePr w:w="10766" w:h="806"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obráběcích center v nábytkářské výrobě, 31.7.2026 16:33:26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NADOP – VÝROBA NÁBYTKU,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Dřevotvar Jablonné nad Orlicí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Operátor obráběcích center v nábytkářské výrobě, 31.7.2026 16:33:26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