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5FD682" Type="http://schemas.openxmlformats.org/officeDocument/2006/relationships/officeDocument" Target="/word/document.xml" /><Relationship Id="coreR145FD682" Type="http://schemas.openxmlformats.org/package/2006/relationships/metadata/core-properties" Target="/docProps/core.xml" /><Relationship Id="customR145FD6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obsluhy pošty (kód: 37-025-M)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pracovník obsluhy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Doručování poštovních zásilek všech druhů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poštovních zásilek, příjem zásilek na poštu a výprava do přepravní sítě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pošty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Pokladní činnost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Uzavření pracoviště (vyúčtování poštovních zásilek, finančních hotovostí)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Plánování objemu finančních hotovostí a cenin na poště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Přijímání reklamací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15.08.2013 do: 28.06.2019</w:t>
      </w:r>
    </w:p>
    <w:p>
      <w:pPr>
        <w:pStyle w:val="P21"/>
        <w:framePr w:w="7654" w:h="331" w:hRule="exact" w:wrap="none" w:vAnchor="page" w:hAnchor="margin" w:x="28" w:y="15940"/>
        <w:rPr>
          <w:rStyle w:val="C16"/>
          <w:rtl w:val="0"/>
        </w:rPr>
      </w:pPr>
      <w:r>
        <w:rPr>
          <w:rStyle w:val="C16"/>
          <w:rtl w:val="0"/>
        </w:rPr>
        <w:t>Odborný pracovník obsluhy pošty, 28.7.2026 5:01:47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zpracovaní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607" w:hRule="exact" w:wrap="none" w:vAnchor="page" w:hAnchor="margin" w:x="45" w:y="7149"/>
        <w:rPr>
          <w:rStyle w:val="C3"/>
          <w:rtl w:val="0"/>
        </w:rPr>
      </w:pPr>
    </w:p>
    <w:p>
      <w:pPr>
        <w:pStyle w:val="P17"/>
        <w:framePr w:w="6658" w:h="480" w:hRule="exact" w:wrap="none" w:vAnchor="page" w:hAnchor="margin" w:x="71" w:y="7205"/>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7149"/>
        <w:rPr>
          <w:rStyle w:val="C3"/>
          <w:rtl w:val="0"/>
        </w:rPr>
      </w:pPr>
    </w:p>
    <w:p>
      <w:pPr>
        <w:pStyle w:val="P31"/>
        <w:framePr w:w="3839" w:h="480"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870"/>
        <w:rPr>
          <w:rStyle w:val="C23"/>
          <w:rtl w:val="0"/>
        </w:rPr>
      </w:pPr>
      <w:r>
        <w:rPr>
          <w:rStyle w:val="C23"/>
          <w:rtl w:val="0"/>
        </w:rPr>
        <w:t>Je třeba splnit všechna kritéria.</w:t>
      </w:r>
    </w:p>
    <w:p>
      <w:pPr>
        <w:pStyle w:val="P23"/>
        <w:framePr w:w="10710" w:h="340" w:hRule="exact" w:wrap="none" w:vAnchor="page" w:hAnchor="margin" w:x="28" w:y="8305"/>
        <w:rPr>
          <w:rStyle w:val="C18"/>
          <w:rtl w:val="0"/>
        </w:rPr>
      </w:pPr>
      <w:r>
        <w:rPr>
          <w:rStyle w:val="C18"/>
          <w:rtl w:val="0"/>
        </w:rPr>
        <w:t>Prodej doplňkového zboží a cenin</w:t>
      </w:r>
    </w:p>
    <w:p>
      <w:pPr>
        <w:pStyle w:val="P24"/>
        <w:framePr w:w="6713" w:h="376" w:hRule="exact" w:wrap="none" w:vAnchor="page" w:hAnchor="margin" w:x="45" w:y="8744"/>
        <w:rPr>
          <w:rStyle w:val="C3"/>
          <w:rtl w:val="0"/>
        </w:rPr>
      </w:pPr>
    </w:p>
    <w:p>
      <w:pPr>
        <w:pStyle w:val="P25"/>
        <w:framePr w:w="6661" w:h="249" w:hRule="exact" w:wrap="none" w:vAnchor="page" w:hAnchor="margin" w:x="71" w:y="8815"/>
        <w:rPr>
          <w:rStyle w:val="C19"/>
          <w:rtl w:val="0"/>
        </w:rPr>
      </w:pPr>
      <w:r>
        <w:rPr>
          <w:rStyle w:val="C19"/>
          <w:rtl w:val="0"/>
        </w:rPr>
        <w:t>Kritéria hodnocení</w:t>
      </w:r>
    </w:p>
    <w:p>
      <w:pPr>
        <w:pStyle w:val="P26"/>
        <w:framePr w:w="3918" w:h="376" w:hRule="exact" w:wrap="none" w:vAnchor="page" w:hAnchor="margin" w:x="6803" w:y="8744"/>
        <w:rPr>
          <w:rStyle w:val="C3"/>
          <w:rtl w:val="0"/>
        </w:rPr>
      </w:pPr>
    </w:p>
    <w:p>
      <w:pPr>
        <w:pStyle w:val="P27"/>
        <w:framePr w:w="3836" w:h="249" w:hRule="exact" w:wrap="none" w:vAnchor="page" w:hAnchor="margin" w:x="6859" w:y="8815"/>
        <w:rPr>
          <w:rStyle w:val="C20"/>
          <w:rtl w:val="0"/>
        </w:rPr>
      </w:pPr>
      <w:r>
        <w:rPr>
          <w:rStyle w:val="C20"/>
          <w:rtl w:val="0"/>
        </w:rPr>
        <w:t>Způsoby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a) Nabídnout klientům produkty doplňkového sortimentu</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Praktické předvedení a ústní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Realizovat prodej doplňkového zboží nebo ceniny</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Přijímání a vydávání listovních a balíkových zásilek klientům</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listovní a balíkovou zásilku od klienta</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Stanovit cenu za službu</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Vydat listovní a balíkové zásilky klientovi</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16"/>
        <w:framePr w:w="6710" w:h="376" w:hRule="exact" w:wrap="none" w:vAnchor="page" w:hAnchor="margin" w:x="45" w:y="12366"/>
        <w:rPr>
          <w:rStyle w:val="C3"/>
          <w:rtl w:val="0"/>
        </w:rPr>
      </w:pPr>
    </w:p>
    <w:p>
      <w:pPr>
        <w:pStyle w:val="P17"/>
        <w:framePr w:w="6658" w:h="249" w:hRule="exact" w:wrap="none" w:vAnchor="page" w:hAnchor="margin" w:x="71" w:y="12422"/>
        <w:rPr>
          <w:rStyle w:val="C13"/>
          <w:rtl w:val="0"/>
        </w:rPr>
      </w:pPr>
      <w:r>
        <w:rPr>
          <w:rStyle w:val="C13"/>
          <w:rtl w:val="0"/>
        </w:rPr>
        <w:t>d) Zapsat přijaté a vydané zásilky</w:t>
      </w:r>
    </w:p>
    <w:p>
      <w:pPr>
        <w:pStyle w:val="P30"/>
        <w:framePr w:w="3921" w:h="376" w:hRule="exact" w:wrap="none" w:vAnchor="page" w:hAnchor="margin" w:x="6800" w:y="12366"/>
        <w:rPr>
          <w:rStyle w:val="C3"/>
          <w:rtl w:val="0"/>
        </w:rPr>
      </w:pPr>
    </w:p>
    <w:p>
      <w:pPr>
        <w:pStyle w:val="P31"/>
        <w:framePr w:w="3839" w:h="249" w:hRule="exact" w:wrap="none" w:vAnchor="page" w:hAnchor="margin" w:x="6856" w:y="12422"/>
        <w:rPr>
          <w:rStyle w:val="C22"/>
          <w:rtl w:val="0"/>
        </w:rPr>
      </w:pPr>
      <w:r>
        <w:rPr>
          <w:rStyle w:val="C22"/>
          <w:rtl w:val="0"/>
        </w:rPr>
        <w:t>Praktické předvedení</w:t>
      </w:r>
    </w:p>
    <w:p>
      <w:pPr>
        <w:pStyle w:val="P32"/>
        <w:framePr w:w="10710" w:h="248" w:hRule="exact" w:wrap="none" w:vAnchor="page" w:hAnchor="margin" w:x="28" w:y="12856"/>
        <w:rPr>
          <w:rStyle w:val="C23"/>
          <w:rtl w:val="0"/>
        </w:rPr>
      </w:pPr>
      <w:r>
        <w:rPr>
          <w:rStyle w:val="C23"/>
          <w:rtl w:val="0"/>
        </w:rPr>
        <w:t>Je třeba splnit všechna kritéria.</w:t>
      </w:r>
    </w:p>
    <w:p>
      <w:pPr>
        <w:pStyle w:val="P23"/>
        <w:framePr w:w="10710" w:h="340" w:hRule="exact" w:wrap="none" w:vAnchor="page" w:hAnchor="margin" w:x="28" w:y="13292"/>
        <w:rPr>
          <w:rStyle w:val="C18"/>
          <w:rtl w:val="0"/>
        </w:rPr>
      </w:pPr>
      <w:r>
        <w:rPr>
          <w:rStyle w:val="C18"/>
          <w:rtl w:val="0"/>
        </w:rPr>
        <w:t>Doručování poštovních zásilek všech druhů</w:t>
      </w:r>
    </w:p>
    <w:p>
      <w:pPr>
        <w:pStyle w:val="P24"/>
        <w:framePr w:w="6713" w:h="376" w:hRule="exact" w:wrap="none" w:vAnchor="page" w:hAnchor="margin" w:x="45" w:y="13731"/>
        <w:rPr>
          <w:rStyle w:val="C3"/>
          <w:rtl w:val="0"/>
        </w:rPr>
      </w:pPr>
    </w:p>
    <w:p>
      <w:pPr>
        <w:pStyle w:val="P25"/>
        <w:framePr w:w="6661" w:h="249" w:hRule="exact" w:wrap="none" w:vAnchor="page" w:hAnchor="margin" w:x="71" w:y="13802"/>
        <w:rPr>
          <w:rStyle w:val="C19"/>
          <w:rtl w:val="0"/>
        </w:rPr>
      </w:pPr>
      <w:r>
        <w:rPr>
          <w:rStyle w:val="C19"/>
          <w:rtl w:val="0"/>
        </w:rPr>
        <w:t>Kritéria hodnocení</w:t>
      </w:r>
    </w:p>
    <w:p>
      <w:pPr>
        <w:pStyle w:val="P26"/>
        <w:framePr w:w="3918" w:h="376" w:hRule="exact" w:wrap="none" w:vAnchor="page" w:hAnchor="margin" w:x="6803" w:y="13731"/>
        <w:rPr>
          <w:rStyle w:val="C3"/>
          <w:rtl w:val="0"/>
        </w:rPr>
      </w:pPr>
    </w:p>
    <w:p>
      <w:pPr>
        <w:pStyle w:val="P27"/>
        <w:framePr w:w="3836" w:h="249" w:hRule="exact" w:wrap="none" w:vAnchor="page" w:hAnchor="margin" w:x="6859" w:y="13802"/>
        <w:rPr>
          <w:rStyle w:val="C20"/>
          <w:rtl w:val="0"/>
        </w:rPr>
      </w:pPr>
      <w:r>
        <w:rPr>
          <w:rStyle w:val="C20"/>
          <w:rtl w:val="0"/>
        </w:rPr>
        <w:t>Způsoby ověření</w:t>
      </w:r>
    </w:p>
    <w:p>
      <w:pPr>
        <w:pStyle w:val="P12"/>
        <w:framePr w:w="6710" w:h="607" w:hRule="exact" w:wrap="none" w:vAnchor="page" w:hAnchor="margin" w:x="45" w:y="14107"/>
        <w:rPr>
          <w:rStyle w:val="C3"/>
          <w:rtl w:val="0"/>
        </w:rPr>
      </w:pPr>
    </w:p>
    <w:p>
      <w:pPr>
        <w:pStyle w:val="P13"/>
        <w:framePr w:w="6658" w:h="480" w:hRule="exact" w:wrap="none" w:vAnchor="page" w:hAnchor="margin" w:x="71" w:y="14163"/>
        <w:rPr>
          <w:rStyle w:val="C11"/>
          <w:rtl w:val="0"/>
        </w:rPr>
      </w:pPr>
      <w:r>
        <w:rPr>
          <w:rStyle w:val="C11"/>
          <w:rtl w:val="0"/>
        </w:rPr>
        <w:t>a) Doručit adresátovi obyčejnou listovní zásilku, doporučenou zásilku a zásilku na dobírku</w:t>
      </w:r>
    </w:p>
    <w:p>
      <w:pPr>
        <w:pStyle w:val="P28"/>
        <w:framePr w:w="3921" w:h="607" w:hRule="exact" w:wrap="none" w:vAnchor="page" w:hAnchor="margin" w:x="6800" w:y="14107"/>
        <w:rPr>
          <w:rStyle w:val="C3"/>
          <w:rtl w:val="0"/>
        </w:rPr>
      </w:pPr>
    </w:p>
    <w:p>
      <w:pPr>
        <w:pStyle w:val="P29"/>
        <w:framePr w:w="3839" w:h="480" w:hRule="exact" w:wrap="none" w:vAnchor="page" w:hAnchor="margin" w:x="6856" w:y="14163"/>
        <w:rPr>
          <w:rStyle w:val="C21"/>
          <w:rtl w:val="0"/>
        </w:rPr>
      </w:pPr>
      <w:r>
        <w:rPr>
          <w:rStyle w:val="C21"/>
          <w:rtl w:val="0"/>
        </w:rPr>
        <w:t>Praktické předvedení</w:t>
      </w:r>
    </w:p>
    <w:p>
      <w:pPr>
        <w:pStyle w:val="P16"/>
        <w:framePr w:w="6710" w:h="376" w:hRule="exact" w:wrap="none" w:vAnchor="page" w:hAnchor="margin" w:x="45" w:y="14714"/>
        <w:rPr>
          <w:rStyle w:val="C3"/>
          <w:rtl w:val="0"/>
        </w:rPr>
      </w:pPr>
    </w:p>
    <w:p>
      <w:pPr>
        <w:pStyle w:val="P17"/>
        <w:framePr w:w="6658" w:h="249" w:hRule="exact" w:wrap="none" w:vAnchor="page" w:hAnchor="margin" w:x="71" w:y="14770"/>
        <w:rPr>
          <w:rStyle w:val="C13"/>
          <w:rtl w:val="0"/>
        </w:rPr>
      </w:pPr>
      <w:r>
        <w:rPr>
          <w:rStyle w:val="C13"/>
          <w:rtl w:val="0"/>
        </w:rPr>
        <w:t>b) Doručit poštovní zásilku náhradnímu příjemci</w:t>
      </w:r>
    </w:p>
    <w:p>
      <w:pPr>
        <w:pStyle w:val="P30"/>
        <w:framePr w:w="3921" w:h="376" w:hRule="exact" w:wrap="none" w:vAnchor="page" w:hAnchor="margin" w:x="6800" w:y="14714"/>
        <w:rPr>
          <w:rStyle w:val="C3"/>
          <w:rtl w:val="0"/>
        </w:rPr>
      </w:pPr>
    </w:p>
    <w:p>
      <w:pPr>
        <w:pStyle w:val="P31"/>
        <w:framePr w:w="3839" w:h="249" w:hRule="exact" w:wrap="none" w:vAnchor="page" w:hAnchor="margin" w:x="6856" w:y="14770"/>
        <w:rPr>
          <w:rStyle w:val="C22"/>
          <w:rtl w:val="0"/>
        </w:rPr>
      </w:pPr>
      <w:r>
        <w:rPr>
          <w:rStyle w:val="C22"/>
          <w:rtl w:val="0"/>
        </w:rPr>
        <w:t>Praktické předvedení</w:t>
      </w:r>
    </w:p>
    <w:p>
      <w:pPr>
        <w:pStyle w:val="P32"/>
        <w:framePr w:w="10710" w:h="248" w:hRule="exact" w:wrap="none" w:vAnchor="page" w:hAnchor="margin" w:x="28" w:y="152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Odborný pracovník obsluhy pošty, 28.7.2026 5:01:47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Vykartovat závěr a uzávěr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Evidovat došlé zásilky v SW APOST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Řešit nepravidelnosti zjištěné při vykartování závěru a uzávěru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Řízení pošty</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Vyjmenovat příslušné předpisy BOZP a PO</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Popsat základní kritéria domácího a bezpečnostního řádu pošty</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Ústní ověření</w:t>
      </w:r>
    </w:p>
    <w:p>
      <w:pPr>
        <w:pStyle w:val="P32"/>
        <w:framePr w:w="10710" w:h="248" w:hRule="exact" w:wrap="none" w:vAnchor="page" w:hAnchor="margin" w:x="28" w:y="6329"/>
        <w:rPr>
          <w:rStyle w:val="C23"/>
          <w:rtl w:val="0"/>
        </w:rPr>
      </w:pPr>
      <w:r>
        <w:rPr>
          <w:rStyle w:val="C23"/>
          <w:rtl w:val="0"/>
        </w:rPr>
        <w:t>Je třeba splnit obě kritéria.</w:t>
      </w:r>
    </w:p>
    <w:p>
      <w:pPr>
        <w:pStyle w:val="P23"/>
        <w:framePr w:w="10710" w:h="340" w:hRule="exact" w:wrap="none" w:vAnchor="page" w:hAnchor="margin" w:x="28" w:y="6764"/>
        <w:rPr>
          <w:rStyle w:val="C18"/>
          <w:rtl w:val="0"/>
        </w:rPr>
      </w:pPr>
      <w:r>
        <w:rPr>
          <w:rStyle w:val="C18"/>
          <w:rtl w:val="0"/>
        </w:rPr>
        <w:t>Pokladní činnost</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376" w:hRule="exact" w:wrap="none" w:vAnchor="page" w:hAnchor="margin" w:x="45" w:y="7580"/>
        <w:rPr>
          <w:rStyle w:val="C3"/>
          <w:rtl w:val="0"/>
        </w:rPr>
      </w:pPr>
    </w:p>
    <w:p>
      <w:pPr>
        <w:pStyle w:val="P13"/>
        <w:framePr w:w="6658" w:h="249" w:hRule="exact" w:wrap="none" w:vAnchor="page" w:hAnchor="margin" w:x="71" w:y="7636"/>
        <w:rPr>
          <w:rStyle w:val="C11"/>
          <w:rtl w:val="0"/>
        </w:rPr>
      </w:pPr>
      <w:r>
        <w:rPr>
          <w:rStyle w:val="C11"/>
          <w:rtl w:val="0"/>
        </w:rPr>
        <w:t>a) Provést účetní uzávěrku dne a vyhotovit podklady pro Pokladní výkaz</w:t>
      </w:r>
    </w:p>
    <w:p>
      <w:pPr>
        <w:pStyle w:val="P28"/>
        <w:framePr w:w="3921" w:h="376" w:hRule="exact" w:wrap="none" w:vAnchor="page" w:hAnchor="margin" w:x="6800" w:y="7580"/>
        <w:rPr>
          <w:rStyle w:val="C3"/>
          <w:rtl w:val="0"/>
        </w:rPr>
      </w:pPr>
    </w:p>
    <w:p>
      <w:pPr>
        <w:pStyle w:val="P29"/>
        <w:framePr w:w="3839" w:h="249" w:hRule="exact" w:wrap="none" w:vAnchor="page" w:hAnchor="margin" w:x="6856" w:y="7636"/>
        <w:rPr>
          <w:rStyle w:val="C21"/>
          <w:rtl w:val="0"/>
        </w:rPr>
      </w:pPr>
      <w:r>
        <w:rPr>
          <w:rStyle w:val="C21"/>
          <w:rtl w:val="0"/>
        </w:rPr>
        <w:t>Praktické předvedení a ústní ověření</w:t>
      </w:r>
    </w:p>
    <w:p>
      <w:pPr>
        <w:pStyle w:val="P16"/>
        <w:framePr w:w="6710" w:h="376" w:hRule="exact" w:wrap="none" w:vAnchor="page" w:hAnchor="margin" w:x="45" w:y="7956"/>
        <w:rPr>
          <w:rStyle w:val="C3"/>
          <w:rtl w:val="0"/>
        </w:rPr>
      </w:pPr>
    </w:p>
    <w:p>
      <w:pPr>
        <w:pStyle w:val="P17"/>
        <w:framePr w:w="6658" w:h="249" w:hRule="exact" w:wrap="none" w:vAnchor="page" w:hAnchor="margin" w:x="71" w:y="8012"/>
        <w:rPr>
          <w:rStyle w:val="C13"/>
          <w:rtl w:val="0"/>
        </w:rPr>
      </w:pPr>
      <w:r>
        <w:rPr>
          <w:rStyle w:val="C13"/>
          <w:rtl w:val="0"/>
        </w:rPr>
        <w:t>b) Zpracovat bankovky na odvod v souladu s provozními předpisy</w:t>
      </w:r>
    </w:p>
    <w:p>
      <w:pPr>
        <w:pStyle w:val="P30"/>
        <w:framePr w:w="3921" w:h="376" w:hRule="exact" w:wrap="none" w:vAnchor="page" w:hAnchor="margin" w:x="6800" w:y="7956"/>
        <w:rPr>
          <w:rStyle w:val="C3"/>
          <w:rtl w:val="0"/>
        </w:rPr>
      </w:pPr>
    </w:p>
    <w:p>
      <w:pPr>
        <w:pStyle w:val="P31"/>
        <w:framePr w:w="3839" w:h="249" w:hRule="exact" w:wrap="none" w:vAnchor="page" w:hAnchor="margin" w:x="6856" w:y="8012"/>
        <w:rPr>
          <w:rStyle w:val="C22"/>
          <w:rtl w:val="0"/>
        </w:rPr>
      </w:pPr>
      <w:r>
        <w:rPr>
          <w:rStyle w:val="C22"/>
          <w:rtl w:val="0"/>
        </w:rPr>
        <w:t>Praktické předvedení a ústní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c) Charakterizovat způsob evidence ceniny v inventárním systému</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376" w:hRule="exact" w:wrap="none" w:vAnchor="page" w:hAnchor="margin" w:x="45" w:y="10073"/>
        <w:rPr>
          <w:rStyle w:val="C3"/>
          <w:rtl w:val="0"/>
        </w:rPr>
      </w:pPr>
    </w:p>
    <w:p>
      <w:pPr>
        <w:pStyle w:val="P13"/>
        <w:framePr w:w="6658" w:h="249" w:hRule="exact" w:wrap="none" w:vAnchor="page" w:hAnchor="margin" w:x="71" w:y="10129"/>
        <w:rPr>
          <w:rStyle w:val="C11"/>
          <w:rtl w:val="0"/>
        </w:rPr>
      </w:pPr>
      <w:r>
        <w:rPr>
          <w:rStyle w:val="C11"/>
          <w:rtl w:val="0"/>
        </w:rPr>
        <w:t>a) Vyhotovit a odevzdat přehled přijatých a vydaných zásilek</w:t>
      </w:r>
    </w:p>
    <w:p>
      <w:pPr>
        <w:pStyle w:val="P28"/>
        <w:framePr w:w="3921" w:h="376" w:hRule="exact" w:wrap="none" w:vAnchor="page" w:hAnchor="margin" w:x="6800" w:y="10073"/>
        <w:rPr>
          <w:rStyle w:val="C3"/>
          <w:rtl w:val="0"/>
        </w:rPr>
      </w:pPr>
    </w:p>
    <w:p>
      <w:pPr>
        <w:pStyle w:val="P29"/>
        <w:framePr w:w="3839" w:h="249" w:hRule="exact" w:wrap="none" w:vAnchor="page" w:hAnchor="margin" w:x="6856" w:y="10129"/>
        <w:rPr>
          <w:rStyle w:val="C21"/>
          <w:rtl w:val="0"/>
        </w:rPr>
      </w:pPr>
      <w:r>
        <w:rPr>
          <w:rStyle w:val="C21"/>
          <w:rtl w:val="0"/>
        </w:rPr>
        <w:t>Praktické předvedení</w:t>
      </w:r>
    </w:p>
    <w:p>
      <w:pPr>
        <w:pStyle w:val="P16"/>
        <w:framePr w:w="6710" w:h="376" w:hRule="exact" w:wrap="none" w:vAnchor="page" w:hAnchor="margin" w:x="45" w:y="10449"/>
        <w:rPr>
          <w:rStyle w:val="C3"/>
          <w:rtl w:val="0"/>
        </w:rPr>
      </w:pPr>
    </w:p>
    <w:p>
      <w:pPr>
        <w:pStyle w:val="P17"/>
        <w:framePr w:w="6658" w:h="249" w:hRule="exact" w:wrap="none" w:vAnchor="page" w:hAnchor="margin" w:x="71" w:y="10505"/>
        <w:rPr>
          <w:rStyle w:val="C13"/>
          <w:rtl w:val="0"/>
        </w:rPr>
      </w:pPr>
      <w:r>
        <w:rPr>
          <w:rStyle w:val="C13"/>
          <w:rtl w:val="0"/>
        </w:rPr>
        <w:t>b) Odevzdat přijaté poštovní zásilky</w:t>
      </w:r>
    </w:p>
    <w:p>
      <w:pPr>
        <w:pStyle w:val="P30"/>
        <w:framePr w:w="3921" w:h="376" w:hRule="exact" w:wrap="none" w:vAnchor="page" w:hAnchor="margin" w:x="6800" w:y="10449"/>
        <w:rPr>
          <w:rStyle w:val="C3"/>
          <w:rtl w:val="0"/>
        </w:rPr>
      </w:pPr>
    </w:p>
    <w:p>
      <w:pPr>
        <w:pStyle w:val="P31"/>
        <w:framePr w:w="3839" w:h="249" w:hRule="exact" w:wrap="none" w:vAnchor="page" w:hAnchor="margin" w:x="6856" w:y="10505"/>
        <w:rPr>
          <w:rStyle w:val="C22"/>
          <w:rtl w:val="0"/>
        </w:rPr>
      </w:pPr>
      <w:r>
        <w:rPr>
          <w:rStyle w:val="C22"/>
          <w:rtl w:val="0"/>
        </w:rPr>
        <w:t>Praktické předvedení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c) Vyúčtovat a zpracovat nevydané zásilky</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d) Vyúčtovat finanční hotovost</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e) Odvést finanční hotovost do pokladny</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w:t>
      </w:r>
    </w:p>
    <w:p>
      <w:pPr>
        <w:pStyle w:val="P32"/>
        <w:framePr w:w="10710" w:h="248" w:hRule="exact" w:wrap="none" w:vAnchor="page" w:hAnchor="margin" w:x="28" w:y="12068"/>
        <w:rPr>
          <w:rStyle w:val="C23"/>
          <w:rtl w:val="0"/>
        </w:rPr>
      </w:pPr>
      <w:r>
        <w:rPr>
          <w:rStyle w:val="C23"/>
          <w:rtl w:val="0"/>
        </w:rPr>
        <w:t>Je třeba splnit všechna kritéria.</w:t>
      </w:r>
    </w:p>
    <w:p>
      <w:pPr>
        <w:pStyle w:val="P23"/>
        <w:framePr w:w="10710" w:h="340" w:hRule="exact" w:wrap="none" w:vAnchor="page" w:hAnchor="margin" w:x="28" w:y="12503"/>
        <w:rPr>
          <w:rStyle w:val="C18"/>
          <w:rtl w:val="0"/>
        </w:rPr>
      </w:pPr>
      <w:r>
        <w:rPr>
          <w:rStyle w:val="C18"/>
          <w:rtl w:val="0"/>
        </w:rPr>
        <w:t>Plánování objemu finančních hotovostí a cenin na poště</w:t>
      </w:r>
    </w:p>
    <w:p>
      <w:pPr>
        <w:pStyle w:val="P24"/>
        <w:framePr w:w="6713" w:h="376" w:hRule="exact" w:wrap="none" w:vAnchor="page" w:hAnchor="margin" w:x="45" w:y="12943"/>
        <w:rPr>
          <w:rStyle w:val="C3"/>
          <w:rtl w:val="0"/>
        </w:rPr>
      </w:pPr>
    </w:p>
    <w:p>
      <w:pPr>
        <w:pStyle w:val="P25"/>
        <w:framePr w:w="6661" w:h="249" w:hRule="exact" w:wrap="none" w:vAnchor="page" w:hAnchor="margin" w:x="71" w:y="13014"/>
        <w:rPr>
          <w:rStyle w:val="C19"/>
          <w:rtl w:val="0"/>
        </w:rPr>
      </w:pPr>
      <w:r>
        <w:rPr>
          <w:rStyle w:val="C19"/>
          <w:rtl w:val="0"/>
        </w:rPr>
        <w:t>Kritéria hodnocení</w:t>
      </w:r>
    </w:p>
    <w:p>
      <w:pPr>
        <w:pStyle w:val="P26"/>
        <w:framePr w:w="3918" w:h="376" w:hRule="exact" w:wrap="none" w:vAnchor="page" w:hAnchor="margin" w:x="6803" w:y="12943"/>
        <w:rPr>
          <w:rStyle w:val="C3"/>
          <w:rtl w:val="0"/>
        </w:rPr>
      </w:pPr>
    </w:p>
    <w:p>
      <w:pPr>
        <w:pStyle w:val="P27"/>
        <w:framePr w:w="3836" w:h="249" w:hRule="exact" w:wrap="none" w:vAnchor="page" w:hAnchor="margin" w:x="6859" w:y="13014"/>
        <w:rPr>
          <w:rStyle w:val="C20"/>
          <w:rtl w:val="0"/>
        </w:rPr>
      </w:pPr>
      <w:r>
        <w:rPr>
          <w:rStyle w:val="C20"/>
          <w:rtl w:val="0"/>
        </w:rPr>
        <w:t>Způsoby ověření</w:t>
      </w:r>
    </w:p>
    <w:p>
      <w:pPr>
        <w:pStyle w:val="P12"/>
        <w:framePr w:w="6710" w:h="607" w:hRule="exact" w:wrap="none" w:vAnchor="page" w:hAnchor="margin" w:x="45" w:y="13319"/>
        <w:rPr>
          <w:rStyle w:val="C3"/>
          <w:rtl w:val="0"/>
        </w:rPr>
      </w:pPr>
    </w:p>
    <w:p>
      <w:pPr>
        <w:pStyle w:val="P13"/>
        <w:framePr w:w="6658" w:h="480" w:hRule="exact" w:wrap="none" w:vAnchor="page" w:hAnchor="margin" w:x="71" w:y="13375"/>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13319"/>
        <w:rPr>
          <w:rStyle w:val="C3"/>
          <w:rtl w:val="0"/>
        </w:rPr>
      </w:pPr>
    </w:p>
    <w:p>
      <w:pPr>
        <w:pStyle w:val="P29"/>
        <w:framePr w:w="3839" w:h="480" w:hRule="exact" w:wrap="none" w:vAnchor="page" w:hAnchor="margin" w:x="6856" w:y="13375"/>
        <w:rPr>
          <w:rStyle w:val="C21"/>
          <w:rtl w:val="0"/>
        </w:rPr>
      </w:pPr>
      <w:r>
        <w:rPr>
          <w:rStyle w:val="C21"/>
          <w:rtl w:val="0"/>
        </w:rPr>
        <w:t>Ústní ověření</w:t>
      </w:r>
    </w:p>
    <w:p>
      <w:pPr>
        <w:pStyle w:val="P16"/>
        <w:framePr w:w="6710" w:h="607" w:hRule="exact" w:wrap="none" w:vAnchor="page" w:hAnchor="margin" w:x="45" w:y="13926"/>
        <w:rPr>
          <w:rStyle w:val="C3"/>
          <w:rtl w:val="0"/>
        </w:rPr>
      </w:pPr>
    </w:p>
    <w:p>
      <w:pPr>
        <w:pStyle w:val="P17"/>
        <w:framePr w:w="6658" w:h="480" w:hRule="exact" w:wrap="none" w:vAnchor="page" w:hAnchor="margin" w:x="71" w:y="13982"/>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13926"/>
        <w:rPr>
          <w:rStyle w:val="C3"/>
          <w:rtl w:val="0"/>
        </w:rPr>
      </w:pPr>
    </w:p>
    <w:p>
      <w:pPr>
        <w:pStyle w:val="P31"/>
        <w:framePr w:w="3839" w:h="480" w:hRule="exact" w:wrap="none" w:vAnchor="page" w:hAnchor="margin" w:x="6856" w:y="13982"/>
        <w:rPr>
          <w:rStyle w:val="C22"/>
          <w:rtl w:val="0"/>
        </w:rPr>
      </w:pPr>
      <w:r>
        <w:rPr>
          <w:rStyle w:val="C22"/>
          <w:rtl w:val="0"/>
        </w:rPr>
        <w:t>Ústní ověření</w:t>
      </w:r>
    </w:p>
    <w:p>
      <w:pPr>
        <w:pStyle w:val="P12"/>
        <w:framePr w:w="6710" w:h="376" w:hRule="exact" w:wrap="none" w:vAnchor="page" w:hAnchor="margin" w:x="45" w:y="14533"/>
        <w:rPr>
          <w:rStyle w:val="C3"/>
          <w:rtl w:val="0"/>
        </w:rPr>
      </w:pPr>
    </w:p>
    <w:p>
      <w:pPr>
        <w:pStyle w:val="P13"/>
        <w:framePr w:w="6658" w:h="249" w:hRule="exact" w:wrap="none" w:vAnchor="page" w:hAnchor="margin" w:x="71" w:y="14589"/>
        <w:rPr>
          <w:rStyle w:val="C11"/>
          <w:rtl w:val="0"/>
        </w:rPr>
      </w:pPr>
      <w:r>
        <w:rPr>
          <w:rStyle w:val="C11"/>
          <w:rtl w:val="0"/>
        </w:rPr>
        <w:t>c) Plánovat a hospodárně využívat peněžní hotovost</w:t>
      </w:r>
    </w:p>
    <w:p>
      <w:pPr>
        <w:pStyle w:val="P28"/>
        <w:framePr w:w="3921" w:h="376" w:hRule="exact" w:wrap="none" w:vAnchor="page" w:hAnchor="margin" w:x="6800" w:y="14533"/>
        <w:rPr>
          <w:rStyle w:val="C3"/>
          <w:rtl w:val="0"/>
        </w:rPr>
      </w:pPr>
    </w:p>
    <w:p>
      <w:pPr>
        <w:pStyle w:val="P29"/>
        <w:framePr w:w="3839" w:h="249" w:hRule="exact" w:wrap="none" w:vAnchor="page" w:hAnchor="margin" w:x="6856" w:y="14589"/>
        <w:rPr>
          <w:rStyle w:val="C21"/>
          <w:rtl w:val="0"/>
        </w:rPr>
      </w:pPr>
      <w:r>
        <w:rPr>
          <w:rStyle w:val="C21"/>
          <w:rtl w:val="0"/>
        </w:rPr>
        <w:t>Praktické předvedení a ústní ověření</w:t>
      </w:r>
    </w:p>
    <w:p>
      <w:pPr>
        <w:pStyle w:val="P32"/>
        <w:framePr w:w="10710" w:h="248" w:hRule="exact" w:wrap="none" w:vAnchor="page" w:hAnchor="margin" w:x="28" w:y="150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obsluhy pošty, 28.7.2026 5:01:47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Přijímání reklamací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Přijmout reklamaci dodání zapsané zásilky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Přijmout reklamaci poškození nebo úbytku obsahu poštovních zásilek</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Přijmout reklamaci peněžní částky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obsluhy pošty, 28.7.2026 5:01:47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10 fiktivních poštovních zásilek, 4 peněžních poukázek, 2 výplatních dokladů.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7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768"/>
        <w:rPr>
          <w:rStyle w:val="C3"/>
          <w:rtl w:val="0"/>
        </w:rPr>
      </w:pPr>
    </w:p>
    <w:p>
      <w:pPr>
        <w:pStyle w:val="P35"/>
        <w:framePr w:w="10710" w:h="340" w:hRule="exact" w:wrap="none" w:vAnchor="page" w:hAnchor="margin" w:x="28" w:y="8768"/>
        <w:rPr>
          <w:rStyle w:val="C25"/>
          <w:rtl w:val="0"/>
        </w:rPr>
      </w:pPr>
      <w:r>
        <w:rPr>
          <w:rStyle w:val="C25"/>
          <w:rtl w:val="0"/>
        </w:rPr>
        <w:t>Výsledné hodnocení</w:t>
      </w:r>
    </w:p>
    <w:p>
      <w:pPr>
        <w:keepNext w:val="0"/>
        <w:keepLines w:val="0"/>
        <w:framePr w:w="10766" w:h="1497" w:hRule="exact" w:wrap="none" w:vAnchor="page" w:hAnchor="margin" w:x="0" w:y="91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32"/>
        <w:rPr>
          <w:rStyle w:val="C3"/>
          <w:rtl w:val="0"/>
        </w:rPr>
      </w:pPr>
    </w:p>
    <w:p>
      <w:pPr>
        <w:pStyle w:val="P35"/>
        <w:framePr w:w="10710" w:h="340" w:hRule="exact" w:wrap="none" w:vAnchor="page" w:hAnchor="margin" w:x="28" w:y="10832"/>
        <w:rPr>
          <w:rStyle w:val="C25"/>
          <w:rtl w:val="0"/>
        </w:rPr>
      </w:pPr>
      <w:r>
        <w:rPr>
          <w:rStyle w:val="C25"/>
          <w:rtl w:val="0"/>
        </w:rPr>
        <w:t>Počet zkoušejících</w:t>
      </w:r>
    </w:p>
    <w:p>
      <w:pPr>
        <w:keepNext w:val="0"/>
        <w:keepLines w:val="0"/>
        <w:framePr w:w="10766" w:h="1036" w:hRule="exact" w:wrap="none" w:vAnchor="page" w:hAnchor="margin" w:x="0" w:y="11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obsluhy pošty, 28.7.2026 5:01:47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Minimálně střední vzdělání s maturitní zkouškou a 5 let odborné praxe jako lektor kvalifikační přípravy v rámci České pošty, s. p.,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Učitel odborných předmětů nebo odborného výcviku (učitelé v oboru poštovnictví a logistiky) a alespoň 5 let odborné praxe v oblasti poštovnictví, z toho minimálně jeden rok v období posledních dvou let před podáním žádosti o udělení autorizace.</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54" w:hRule="exact" w:wrap="none" w:vAnchor="page" w:hAnchor="margin" w:x="0" w:y="9317"/>
        <w:rPr>
          <w:rStyle w:val="C3"/>
          <w:rtl w:val="0"/>
        </w:rPr>
      </w:pPr>
    </w:p>
    <w:p>
      <w:pPr>
        <w:pStyle w:val="P35"/>
        <w:framePr w:w="10710" w:h="340" w:hRule="exact" w:wrap="none" w:vAnchor="page" w:hAnchor="margin" w:x="28" w:y="9317"/>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Českou poštou, s. p. v podací, dodávací službě</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pojišťovací a bankovní činnosti</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pracovníka poštovní přepážky (pracovní stůl, PC se specializovaným SW České pošty, s. p.)</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České pošty, s. p.</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smluvních partnerů České pošty, s. p.</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pytel, plombovací kleště, motouz, pytlovák, vlaječky apod.</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9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498"/>
        <w:rPr>
          <w:rStyle w:val="C3"/>
          <w:rtl w:val="0"/>
        </w:rPr>
      </w:pPr>
    </w:p>
    <w:p>
      <w:pPr>
        <w:pStyle w:val="P35"/>
        <w:framePr w:w="10710" w:h="340" w:hRule="exact" w:wrap="none" w:vAnchor="page" w:hAnchor="margin" w:x="28" w:y="13498"/>
        <w:rPr>
          <w:rStyle w:val="C25"/>
          <w:rtl w:val="0"/>
        </w:rPr>
      </w:pPr>
      <w:r>
        <w:rPr>
          <w:rStyle w:val="C25"/>
          <w:rtl w:val="0"/>
        </w:rPr>
        <w:t>Doba přípravy na zkoušku</w:t>
      </w:r>
    </w:p>
    <w:p>
      <w:pPr>
        <w:keepNext w:val="0"/>
        <w:keepLines w:val="0"/>
        <w:framePr w:w="10766" w:h="1036" w:hRule="exact" w:wrap="none" w:vAnchor="page" w:hAnchor="margin" w:x="0"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Odborný pracovník obsluhy pošty, 28.7.2026 5:01:47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Odborný pracovník obsluhy pošty, 28.7.2026 5:01:47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dopravu, logistiku, poštovní a doručovací služby,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Odborný pracovník obsluhy pošty, 28.7.2026 5:01:47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