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411159" Type="http://schemas.openxmlformats.org/officeDocument/2006/relationships/officeDocument" Target="/word/document.xml" /><Relationship Id="coreR2F411159" Type="http://schemas.openxmlformats.org/package/2006/relationships/metadata/core-properties" Target="/docProps/core.xml" /><Relationship Id="customR2F41115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poštovních informačních služeb (kód: 37-026-M)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poštovních informačních služeb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platných technologických postupech týkajících se poštovní přepravy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platných technologických postupech týkajících se poštovního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produktech pošty a smluvních partnerů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Poradenství v odborných otázkách poštovního provozu a přepravy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Poskytování informací o poštovních službách a službách smluvních partnerů, včetně okamžité podpory zákazníkům při řešení problémů</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Jednání se zákazníkem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15.08.2013 do: 28.06.2019</w:t>
      </w:r>
    </w:p>
    <w:p>
      <w:pPr>
        <w:pStyle w:val="P21"/>
        <w:framePr w:w="7654" w:h="331" w:hRule="exact" w:wrap="none" w:vAnchor="page" w:hAnchor="margin" w:x="28" w:y="15940"/>
        <w:rPr>
          <w:rStyle w:val="C16"/>
          <w:rtl w:val="0"/>
        </w:rPr>
      </w:pPr>
      <w:r>
        <w:rPr>
          <w:rStyle w:val="C16"/>
          <w:rtl w:val="0"/>
        </w:rPr>
        <w:t>Operátor poštovních informačních služeb, 17.6.2026 12:47:22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platných technologických postupech týkajících se poštovní přepravy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a vysvětlit význam poštovního směrovacího čísla k vnitrostátní zásilce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Vyhledat pracovní postupy v provozních předpisech</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Vyhledat doby dopravy vybrané zásilky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normách a platných technologických postupech týkajících se poštovního provozu</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Vyjmenovat druhy norem v poštovním provozu (poštovní podmínky i provozní předpisy)</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Vyhledat pracovní postupy v provozních předpisech</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Orientovat se v poštovních podmínkách</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Orientace v produktech pošty a smluvních partnerů</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Orientovat se v nabídce produktů pošty</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 a ústní ověření</w:t>
      </w:r>
    </w:p>
    <w:p>
      <w:pPr>
        <w:pStyle w:val="P16"/>
        <w:framePr w:w="6710" w:h="376" w:hRule="exact" w:wrap="none" w:vAnchor="page" w:hAnchor="margin" w:x="45" w:y="9351"/>
        <w:rPr>
          <w:rStyle w:val="C3"/>
          <w:rtl w:val="0"/>
        </w:rPr>
      </w:pPr>
    </w:p>
    <w:p>
      <w:pPr>
        <w:pStyle w:val="P17"/>
        <w:framePr w:w="6658" w:h="249" w:hRule="exact" w:wrap="none" w:vAnchor="page" w:hAnchor="margin" w:x="71" w:y="9407"/>
        <w:rPr>
          <w:rStyle w:val="C13"/>
          <w:rtl w:val="0"/>
        </w:rPr>
      </w:pPr>
      <w:r>
        <w:rPr>
          <w:rStyle w:val="C13"/>
          <w:rtl w:val="0"/>
        </w:rPr>
        <w:t>b) Orientovat se v nabídce produktů smluvních partnerů</w:t>
      </w:r>
    </w:p>
    <w:p>
      <w:pPr>
        <w:pStyle w:val="P30"/>
        <w:framePr w:w="3921" w:h="376" w:hRule="exact" w:wrap="none" w:vAnchor="page" w:hAnchor="margin" w:x="6800" w:y="9351"/>
        <w:rPr>
          <w:rStyle w:val="C3"/>
          <w:rtl w:val="0"/>
        </w:rPr>
      </w:pPr>
    </w:p>
    <w:p>
      <w:pPr>
        <w:pStyle w:val="P31"/>
        <w:framePr w:w="3839" w:h="249" w:hRule="exact" w:wrap="none" w:vAnchor="page" w:hAnchor="margin" w:x="6856" w:y="9407"/>
        <w:rPr>
          <w:rStyle w:val="C22"/>
          <w:rtl w:val="0"/>
        </w:rPr>
      </w:pPr>
      <w:r>
        <w:rPr>
          <w:rStyle w:val="C22"/>
          <w:rtl w:val="0"/>
        </w:rPr>
        <w:t>Praktické předvedení a ústní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c) Vyhledat podmínky pro poskytování poštovních služeb</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Praktické předvedení a ústní ověření</w:t>
      </w:r>
    </w:p>
    <w:p>
      <w:pPr>
        <w:pStyle w:val="P32"/>
        <w:framePr w:w="10710" w:h="248" w:hRule="exact" w:wrap="none" w:vAnchor="page" w:hAnchor="margin" w:x="28" w:y="10217"/>
        <w:rPr>
          <w:rStyle w:val="C23"/>
          <w:rtl w:val="0"/>
        </w:rPr>
      </w:pPr>
      <w:r>
        <w:rPr>
          <w:rStyle w:val="C23"/>
          <w:rtl w:val="0"/>
        </w:rPr>
        <w:t>Je třeba splnit všechna kritéria.</w:t>
      </w:r>
    </w:p>
    <w:p>
      <w:pPr>
        <w:pStyle w:val="P23"/>
        <w:framePr w:w="10710" w:h="340" w:hRule="exact" w:wrap="none" w:vAnchor="page" w:hAnchor="margin" w:x="28" w:y="10653"/>
        <w:rPr>
          <w:rStyle w:val="C18"/>
          <w:rtl w:val="0"/>
        </w:rPr>
      </w:pPr>
      <w:r>
        <w:rPr>
          <w:rStyle w:val="C18"/>
          <w:rtl w:val="0"/>
        </w:rPr>
        <w:t>Poradenství v odborných otázkách poštovního provozu a přepravy</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a) Vybrat nejvhodnější listovní produkt na základě údajů sdělených klientem</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 a ústní ověření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b) Vybrat nejvhodnější balíkový produkt na základě údajů sdělených klientem</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 a ústní ověření</w:t>
      </w:r>
    </w:p>
    <w:p>
      <w:pPr>
        <w:pStyle w:val="P12"/>
        <w:framePr w:w="6710" w:h="607" w:hRule="exact" w:wrap="none" w:vAnchor="page" w:hAnchor="margin" w:x="45" w:y="12221"/>
        <w:rPr>
          <w:rStyle w:val="C3"/>
          <w:rtl w:val="0"/>
        </w:rPr>
      </w:pPr>
    </w:p>
    <w:p>
      <w:pPr>
        <w:pStyle w:val="P13"/>
        <w:framePr w:w="6658" w:h="480" w:hRule="exact" w:wrap="none" w:vAnchor="page" w:hAnchor="margin" w:x="71" w:y="12277"/>
        <w:rPr>
          <w:rStyle w:val="C11"/>
          <w:rtl w:val="0"/>
        </w:rPr>
      </w:pPr>
      <w:r>
        <w:rPr>
          <w:rStyle w:val="C11"/>
          <w:rtl w:val="0"/>
        </w:rPr>
        <w:t>c) Vybrat nejvhodnější produkt pro zaslání peněžní částky na základě údajů sdělených klientem</w:t>
      </w:r>
    </w:p>
    <w:p>
      <w:pPr>
        <w:pStyle w:val="P28"/>
        <w:framePr w:w="3921" w:h="607" w:hRule="exact" w:wrap="none" w:vAnchor="page" w:hAnchor="margin" w:x="6800" w:y="12221"/>
        <w:rPr>
          <w:rStyle w:val="C3"/>
          <w:rtl w:val="0"/>
        </w:rPr>
      </w:pPr>
    </w:p>
    <w:p>
      <w:pPr>
        <w:pStyle w:val="P29"/>
        <w:framePr w:w="3839" w:h="480" w:hRule="exact" w:wrap="none" w:vAnchor="page" w:hAnchor="margin" w:x="6856" w:y="12277"/>
        <w:rPr>
          <w:rStyle w:val="C21"/>
          <w:rtl w:val="0"/>
        </w:rPr>
      </w:pPr>
      <w:r>
        <w:rPr>
          <w:rStyle w:val="C21"/>
          <w:rtl w:val="0"/>
        </w:rPr>
        <w:t>Praktické a ústní ověření</w:t>
      </w:r>
    </w:p>
    <w:p>
      <w:pPr>
        <w:pStyle w:val="P16"/>
        <w:framePr w:w="6710" w:h="607" w:hRule="exact" w:wrap="none" w:vAnchor="page" w:hAnchor="margin" w:x="45" w:y="12828"/>
        <w:rPr>
          <w:rStyle w:val="C3"/>
          <w:rtl w:val="0"/>
        </w:rPr>
      </w:pPr>
    </w:p>
    <w:p>
      <w:pPr>
        <w:pStyle w:val="P17"/>
        <w:framePr w:w="6658" w:h="480" w:hRule="exact" w:wrap="none" w:vAnchor="page" w:hAnchor="margin" w:x="71" w:y="12884"/>
        <w:rPr>
          <w:rStyle w:val="C13"/>
          <w:rtl w:val="0"/>
        </w:rPr>
      </w:pPr>
      <w:r>
        <w:rPr>
          <w:rStyle w:val="C13"/>
          <w:rtl w:val="0"/>
        </w:rPr>
        <w:t>d) Sdělit doby dopravy vybraných zásilek a vyhledat možnost dodání zásilky EMS v sobotu, neděli a ve svátek dle sdělených údajů</w:t>
      </w:r>
    </w:p>
    <w:p>
      <w:pPr>
        <w:pStyle w:val="P30"/>
        <w:framePr w:w="3921" w:h="607" w:hRule="exact" w:wrap="none" w:vAnchor="page" w:hAnchor="margin" w:x="6800" w:y="12828"/>
        <w:rPr>
          <w:rStyle w:val="C3"/>
          <w:rtl w:val="0"/>
        </w:rPr>
      </w:pPr>
    </w:p>
    <w:p>
      <w:pPr>
        <w:pStyle w:val="P31"/>
        <w:framePr w:w="3839" w:h="480" w:hRule="exact" w:wrap="none" w:vAnchor="page" w:hAnchor="margin" w:x="6856" w:y="12884"/>
        <w:rPr>
          <w:rStyle w:val="C22"/>
          <w:rtl w:val="0"/>
        </w:rPr>
      </w:pPr>
      <w:r>
        <w:rPr>
          <w:rStyle w:val="C22"/>
          <w:rtl w:val="0"/>
        </w:rPr>
        <w:t>Praktické předvedení a ústní ověření</w:t>
      </w:r>
    </w:p>
    <w:p>
      <w:pPr>
        <w:pStyle w:val="P32"/>
        <w:framePr w:w="10710" w:h="248" w:hRule="exact" w:wrap="none" w:vAnchor="page" w:hAnchor="margin" w:x="28" w:y="135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poštovních informačních služeb, 17.6.2026 12:47:22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informací o poštovních službách a službách smluvních partnerů, včetně okamžité podpory zákazníkům při řešení problémů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Informovat klienta o poštovních službách</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Nabídnout klientovi dle jeho požadavků vhodnou poštovní službu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Nabídnout klientovi dle jeho požadavků vhodnou službu smluvních partnerů</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Poradit klientovi při řešení problému týkajícího se podání a dodání zásilky</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předvedení</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Poradit klientovi při řešení problému týkajícího se reklamace zásilky</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Praktické předvedení</w:t>
      </w:r>
    </w:p>
    <w:p>
      <w:pPr>
        <w:pStyle w:val="P32"/>
        <w:framePr w:w="10710" w:h="248" w:hRule="exact" w:wrap="none" w:vAnchor="page" w:hAnchor="margin" w:x="28" w:y="5402"/>
        <w:rPr>
          <w:rStyle w:val="C23"/>
          <w:rtl w:val="0"/>
        </w:rPr>
      </w:pPr>
      <w:r>
        <w:rPr>
          <w:rStyle w:val="C23"/>
          <w:rtl w:val="0"/>
        </w:rPr>
        <w:t>Je třeba splnit všechna kritéria.</w:t>
      </w:r>
    </w:p>
    <w:p>
      <w:pPr>
        <w:pStyle w:val="P23"/>
        <w:framePr w:w="10710" w:h="340" w:hRule="exact" w:wrap="none" w:vAnchor="page" w:hAnchor="margin" w:x="28" w:y="5838"/>
        <w:rPr>
          <w:rStyle w:val="C18"/>
          <w:rtl w:val="0"/>
        </w:rPr>
      </w:pPr>
      <w:r>
        <w:rPr>
          <w:rStyle w:val="C18"/>
          <w:rtl w:val="0"/>
        </w:rPr>
        <w:t>Jednání se zákazníkem</w:t>
      </w:r>
    </w:p>
    <w:p>
      <w:pPr>
        <w:pStyle w:val="P24"/>
        <w:framePr w:w="6713" w:h="376" w:hRule="exact" w:wrap="none" w:vAnchor="page" w:hAnchor="margin" w:x="45" w:y="6277"/>
        <w:rPr>
          <w:rStyle w:val="C3"/>
          <w:rtl w:val="0"/>
        </w:rPr>
      </w:pPr>
    </w:p>
    <w:p>
      <w:pPr>
        <w:pStyle w:val="P25"/>
        <w:framePr w:w="6661" w:h="249" w:hRule="exact" w:wrap="none" w:vAnchor="page" w:hAnchor="margin" w:x="71" w:y="6348"/>
        <w:rPr>
          <w:rStyle w:val="C19"/>
          <w:rtl w:val="0"/>
        </w:rPr>
      </w:pPr>
      <w:r>
        <w:rPr>
          <w:rStyle w:val="C19"/>
          <w:rtl w:val="0"/>
        </w:rPr>
        <w:t>Kritéria hodnocení</w:t>
      </w:r>
    </w:p>
    <w:p>
      <w:pPr>
        <w:pStyle w:val="P26"/>
        <w:framePr w:w="3918" w:h="376" w:hRule="exact" w:wrap="none" w:vAnchor="page" w:hAnchor="margin" w:x="6803" w:y="6277"/>
        <w:rPr>
          <w:rStyle w:val="C3"/>
          <w:rtl w:val="0"/>
        </w:rPr>
      </w:pPr>
    </w:p>
    <w:p>
      <w:pPr>
        <w:pStyle w:val="P27"/>
        <w:framePr w:w="3836" w:h="249" w:hRule="exact" w:wrap="none" w:vAnchor="page" w:hAnchor="margin" w:x="6859" w:y="6348"/>
        <w:rPr>
          <w:rStyle w:val="C20"/>
          <w:rtl w:val="0"/>
        </w:rPr>
      </w:pPr>
      <w:r>
        <w:rPr>
          <w:rStyle w:val="C20"/>
          <w:rtl w:val="0"/>
        </w:rPr>
        <w:t>Způsoby ověření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a) Charakterizovat zásady komunikace s klientem</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Ústní ověření</w:t>
      </w:r>
    </w:p>
    <w:p>
      <w:pPr>
        <w:pStyle w:val="P16"/>
        <w:framePr w:w="6710" w:h="376" w:hRule="exact" w:wrap="none" w:vAnchor="page" w:hAnchor="margin" w:x="45" w:y="7030"/>
        <w:rPr>
          <w:rStyle w:val="C3"/>
          <w:rtl w:val="0"/>
        </w:rPr>
      </w:pPr>
    </w:p>
    <w:p>
      <w:pPr>
        <w:pStyle w:val="P17"/>
        <w:framePr w:w="6658" w:h="249" w:hRule="exact" w:wrap="none" w:vAnchor="page" w:hAnchor="margin" w:x="71" w:y="7086"/>
        <w:rPr>
          <w:rStyle w:val="C13"/>
          <w:rtl w:val="0"/>
        </w:rPr>
      </w:pPr>
      <w:r>
        <w:rPr>
          <w:rStyle w:val="C13"/>
          <w:rtl w:val="0"/>
        </w:rPr>
        <w:t>b) Vyřešit telefonický dotaz zákazníka a případně nabídnout vhodnou službu</w:t>
      </w:r>
    </w:p>
    <w:p>
      <w:pPr>
        <w:pStyle w:val="P30"/>
        <w:framePr w:w="3921" w:h="376" w:hRule="exact" w:wrap="none" w:vAnchor="page" w:hAnchor="margin" w:x="6800" w:y="7030"/>
        <w:rPr>
          <w:rStyle w:val="C3"/>
          <w:rtl w:val="0"/>
        </w:rPr>
      </w:pPr>
    </w:p>
    <w:p>
      <w:pPr>
        <w:pStyle w:val="P31"/>
        <w:framePr w:w="3839" w:h="249" w:hRule="exact" w:wrap="none" w:vAnchor="page" w:hAnchor="margin" w:x="6856" w:y="7086"/>
        <w:rPr>
          <w:rStyle w:val="C22"/>
          <w:rtl w:val="0"/>
        </w:rPr>
      </w:pPr>
      <w:r>
        <w:rPr>
          <w:rStyle w:val="C22"/>
          <w:rtl w:val="0"/>
        </w:rPr>
        <w:t>Praktické předvedení</w:t>
      </w:r>
    </w:p>
    <w:p>
      <w:pPr>
        <w:pStyle w:val="P12"/>
        <w:framePr w:w="6710" w:h="607" w:hRule="exact" w:wrap="none" w:vAnchor="page" w:hAnchor="margin" w:x="45" w:y="7406"/>
        <w:rPr>
          <w:rStyle w:val="C3"/>
          <w:rtl w:val="0"/>
        </w:rPr>
      </w:pPr>
    </w:p>
    <w:p>
      <w:pPr>
        <w:pStyle w:val="P13"/>
        <w:framePr w:w="6658" w:h="480" w:hRule="exact" w:wrap="none" w:vAnchor="page" w:hAnchor="margin" w:x="71" w:y="7462"/>
        <w:rPr>
          <w:rStyle w:val="C11"/>
          <w:rtl w:val="0"/>
        </w:rPr>
      </w:pPr>
      <w:r>
        <w:rPr>
          <w:rStyle w:val="C11"/>
          <w:rtl w:val="0"/>
        </w:rPr>
        <w:t>c) Vytvořit věcně i gramaticky správnou stručnou odpověď na e-mailový dotaz zákazníka</w:t>
      </w:r>
    </w:p>
    <w:p>
      <w:pPr>
        <w:pStyle w:val="P28"/>
        <w:framePr w:w="3921" w:h="607" w:hRule="exact" w:wrap="none" w:vAnchor="page" w:hAnchor="margin" w:x="6800" w:y="7406"/>
        <w:rPr>
          <w:rStyle w:val="C3"/>
          <w:rtl w:val="0"/>
        </w:rPr>
      </w:pPr>
    </w:p>
    <w:p>
      <w:pPr>
        <w:pStyle w:val="P29"/>
        <w:framePr w:w="3839" w:h="480" w:hRule="exact" w:wrap="none" w:vAnchor="page" w:hAnchor="margin" w:x="6856" w:y="7462"/>
        <w:rPr>
          <w:rStyle w:val="C21"/>
          <w:rtl w:val="0"/>
        </w:rPr>
      </w:pPr>
      <w:r>
        <w:rPr>
          <w:rStyle w:val="C21"/>
          <w:rtl w:val="0"/>
        </w:rPr>
        <w:t>Praktické předvedení</w:t>
      </w:r>
    </w:p>
    <w:p>
      <w:pPr>
        <w:pStyle w:val="P16"/>
        <w:framePr w:w="6710" w:h="376" w:hRule="exact" w:wrap="none" w:vAnchor="page" w:hAnchor="margin" w:x="45" w:y="8013"/>
        <w:rPr>
          <w:rStyle w:val="C3"/>
          <w:rtl w:val="0"/>
        </w:rPr>
      </w:pPr>
    </w:p>
    <w:p>
      <w:pPr>
        <w:pStyle w:val="P17"/>
        <w:framePr w:w="6658" w:h="249" w:hRule="exact" w:wrap="none" w:vAnchor="page" w:hAnchor="margin" w:x="71" w:y="8069"/>
        <w:rPr>
          <w:rStyle w:val="C13"/>
          <w:rtl w:val="0"/>
        </w:rPr>
      </w:pPr>
      <w:r>
        <w:rPr>
          <w:rStyle w:val="C13"/>
          <w:rtl w:val="0"/>
        </w:rPr>
        <w:t>d) Zvládnout telefonickou komunikaci s problémovým volajícím</w:t>
      </w:r>
    </w:p>
    <w:p>
      <w:pPr>
        <w:pStyle w:val="P30"/>
        <w:framePr w:w="3921" w:h="376" w:hRule="exact" w:wrap="none" w:vAnchor="page" w:hAnchor="margin" w:x="6800" w:y="8013"/>
        <w:rPr>
          <w:rStyle w:val="C3"/>
          <w:rtl w:val="0"/>
        </w:rPr>
      </w:pPr>
    </w:p>
    <w:p>
      <w:pPr>
        <w:pStyle w:val="P31"/>
        <w:framePr w:w="3839" w:h="249" w:hRule="exact" w:wrap="none" w:vAnchor="page" w:hAnchor="margin" w:x="6856" w:y="8069"/>
        <w:rPr>
          <w:rStyle w:val="C22"/>
          <w:rtl w:val="0"/>
        </w:rPr>
      </w:pPr>
      <w:r>
        <w:rPr>
          <w:rStyle w:val="C22"/>
          <w:rtl w:val="0"/>
        </w:rPr>
        <w:t>Praktické předvedení</w:t>
      </w:r>
    </w:p>
    <w:p>
      <w:pPr>
        <w:pStyle w:val="P32"/>
        <w:framePr w:w="10710" w:h="248" w:hRule="exact" w:wrap="none" w:vAnchor="page" w:hAnchor="margin" w:x="28" w:y="85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poštovních informačních služeb, 17.6.2026 12:47:22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jednání s klientem včetně zodpovězení dotazů a řešení problémů.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orientaci v poštovních podmínkách, znalosti produktů a k dodržování zásad jednání s klientem.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8768"/>
        <w:rPr>
          <w:rStyle w:val="C3"/>
          <w:rtl w:val="0"/>
        </w:rPr>
      </w:pPr>
    </w:p>
    <w:p>
      <w:pPr>
        <w:pStyle w:val="P35"/>
        <w:framePr w:w="10710" w:h="340" w:hRule="exact" w:wrap="none" w:vAnchor="page" w:hAnchor="margin" w:x="28" w:y="8768"/>
        <w:rPr>
          <w:rStyle w:val="C25"/>
          <w:rtl w:val="0"/>
        </w:rPr>
      </w:pPr>
      <w:r>
        <w:rPr>
          <w:rStyle w:val="C25"/>
          <w:rtl w:val="0"/>
        </w:rPr>
        <w:t>Výsledné hodnocení</w:t>
      </w:r>
    </w:p>
    <w:p>
      <w:pPr>
        <w:keepNext w:val="0"/>
        <w:keepLines w:val="0"/>
        <w:framePr w:w="10766" w:h="1497" w:hRule="exact" w:wrap="none" w:vAnchor="page" w:hAnchor="margin" w:x="0" w:y="9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32"/>
        <w:rPr>
          <w:rStyle w:val="C3"/>
          <w:rtl w:val="0"/>
        </w:rPr>
      </w:pPr>
    </w:p>
    <w:p>
      <w:pPr>
        <w:pStyle w:val="P35"/>
        <w:framePr w:w="10710" w:h="340" w:hRule="exact" w:wrap="none" w:vAnchor="page" w:hAnchor="margin" w:x="28" w:y="10832"/>
        <w:rPr>
          <w:rStyle w:val="C25"/>
          <w:rtl w:val="0"/>
        </w:rPr>
      </w:pPr>
      <w:r>
        <w:rPr>
          <w:rStyle w:val="C25"/>
          <w:rtl w:val="0"/>
        </w:rPr>
        <w:t>Počet zkoušejících</w:t>
      </w:r>
    </w:p>
    <w:p>
      <w:pPr>
        <w:keepNext w:val="0"/>
        <w:keepLines w:val="0"/>
        <w:framePr w:w="10766" w:h="1036" w:hRule="exact" w:wrap="none" w:vAnchor="page" w:hAnchor="margin" w:x="0" w:y="11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tří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poštovních informačních služeb, 17.6.2026 12:47:22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Minimálně střední vzdělání s maturitní zkouškou a 5 let odborné praxe jako lektor kvalifikační přípravy v rámci České pošty, s. p., z toho minimálně jeden rok v období posledních dvou let před podáním žádosti o udělení autorizace.</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Učitel odborných předmětů nebo odborného výcviku (učitelé v oboru poštovnictví a logistiky) a alespoň 5 let odborné praxe v oblasti poštovnictví, z toho minimálně jeden rok v období posledních dvou let před podáním žádosti o udělení autorizace.</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248" w:hRule="exact" w:wrap="none" w:vAnchor="page" w:hAnchor="margin" w:x="0" w:y="9317"/>
        <w:rPr>
          <w:rStyle w:val="C3"/>
          <w:rtl w:val="0"/>
        </w:rPr>
      </w:pPr>
    </w:p>
    <w:p>
      <w:pPr>
        <w:pStyle w:val="P35"/>
        <w:framePr w:w="10710" w:h="340" w:hRule="exact" w:wrap="none" w:vAnchor="page" w:hAnchor="margin" w:x="28" w:y="9317"/>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předepsané Českou poštou, s. p. v podací, dodávací službě</w:t>
      </w:r>
    </w:p>
    <w:p>
      <w:pPr>
        <w:keepNext w:val="0"/>
        <w:keepLines w:val="0"/>
        <w:framePr w:w="10766" w:h="2908"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smluvních partnerů České pošty, s. p.</w:t>
      </w:r>
    </w:p>
    <w:p>
      <w:pPr>
        <w:keepNext w:val="0"/>
        <w:keepLines w:val="0"/>
        <w:framePr w:w="10766" w:h="2908"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pracovníka poštovní přepážky (pracovní stůl, PC se specializovaným SW České pošty, s. p.)</w:t>
      </w:r>
    </w:p>
    <w:p>
      <w:pPr>
        <w:keepNext w:val="0"/>
        <w:keepLines w:val="0"/>
        <w:framePr w:w="10766" w:h="2908"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podmínky České pošty, s. p.</w:t>
      </w:r>
    </w:p>
    <w:p>
      <w:pPr>
        <w:keepNext w:val="0"/>
        <w:keepLines w:val="0"/>
        <w:framePr w:w="10766" w:h="2908"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předpisy České pošty, s. p.</w:t>
      </w:r>
    </w:p>
    <w:p>
      <w:pPr>
        <w:keepNext w:val="0"/>
        <w:keepLines w:val="0"/>
        <w:framePr w:w="10766" w:h="2908"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792"/>
        <w:rPr>
          <w:rStyle w:val="C3"/>
          <w:rtl w:val="0"/>
        </w:rPr>
      </w:pPr>
    </w:p>
    <w:p>
      <w:pPr>
        <w:pStyle w:val="P35"/>
        <w:framePr w:w="10710" w:h="340" w:hRule="exact" w:wrap="none" w:vAnchor="page" w:hAnchor="margin" w:x="28" w:y="12792"/>
        <w:rPr>
          <w:rStyle w:val="C25"/>
          <w:rtl w:val="0"/>
        </w:rPr>
      </w:pPr>
      <w:r>
        <w:rPr>
          <w:rStyle w:val="C25"/>
          <w:rtl w:val="0"/>
        </w:rPr>
        <w:t>Doba přípravy na zkoušku</w:t>
      </w:r>
    </w:p>
    <w:p>
      <w:pPr>
        <w:keepNext w:val="0"/>
        <w:keepLines w:val="0"/>
        <w:framePr w:w="10766" w:h="1036" w:hRule="exact" w:wrap="none" w:vAnchor="page" w:hAnchor="margin" w:x="0" w:y="13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33"/>
        <w:framePr w:w="10766" w:h="1146" w:hRule="exact" w:wrap="none" w:vAnchor="page" w:hAnchor="margin" w:x="0" w:y="14395"/>
        <w:rPr>
          <w:rStyle w:val="C3"/>
          <w:rtl w:val="0"/>
        </w:rPr>
      </w:pPr>
    </w:p>
    <w:p>
      <w:pPr>
        <w:pStyle w:val="P35"/>
        <w:framePr w:w="10710" w:h="340" w:hRule="exact" w:wrap="none" w:vAnchor="page" w:hAnchor="margin" w:x="28" w:y="14395"/>
        <w:rPr>
          <w:rStyle w:val="C25"/>
          <w:rtl w:val="0"/>
        </w:rPr>
      </w:pPr>
      <w:r>
        <w:rPr>
          <w:rStyle w:val="C25"/>
          <w:rtl w:val="0"/>
        </w:rPr>
        <w:t>Doba pro vykonání zkoušky</w:t>
      </w:r>
    </w:p>
    <w:p>
      <w:pPr>
        <w:keepNext w:val="0"/>
        <w:keepLines w:val="0"/>
        <w:framePr w:w="10766" w:h="806" w:hRule="exact" w:wrap="none" w:vAnchor="page" w:hAnchor="margin" w:x="0" w:y="147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w:t>
      </w:r>
    </w:p>
    <w:p>
      <w:pPr>
        <w:pStyle w:val="P21"/>
        <w:framePr w:w="7654" w:h="331" w:hRule="exact" w:wrap="none" w:vAnchor="page" w:hAnchor="margin" w:x="28" w:y="15940"/>
        <w:rPr>
          <w:rStyle w:val="C16"/>
          <w:rtl w:val="0"/>
        </w:rPr>
      </w:pPr>
      <w:r>
        <w:rPr>
          <w:rStyle w:val="C16"/>
          <w:rtl w:val="0"/>
        </w:rPr>
        <w:t>Operátor poštovních informačních služeb, 17.6.2026 12:47:22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Operátor poštovních informačních služeb, 17.6.2026 12:47:22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