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B2FB7B" Type="http://schemas.openxmlformats.org/officeDocument/2006/relationships/officeDocument" Target="/word/document.xml" /><Relationship Id="coreR28B2FB7B" Type="http://schemas.openxmlformats.org/package/2006/relationships/metadata/core-properties" Target="/docProps/core.xml" /><Relationship Id="customR28B2FB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nutný komplexní způsob zadání zkoušky, jehož výsledkem je jednak vypracování technologického postupu vedoucí k výrobě optické součásti, dále pak její finální výroba, včetně ověření znalosti měření a kontroly jakosti. Autorizovaná osoba bude uchazeče po obdržení přihlášky ke zkoušce do 14 dnů informovat, na jakém strojním zařízení a na jakých optických dílech a součástech budou jeho znalosti ověřovány.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28.9.2026 11:34:34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