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90E025" Type="http://schemas.openxmlformats.org/officeDocument/2006/relationships/officeDocument" Target="/word/document.xml" /><Relationship Id="coreR1890E025" Type="http://schemas.openxmlformats.org/package/2006/relationships/metadata/core-properties" Target="/docProps/core.xml" /><Relationship Id="customR1890E0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20.10.2026 6:44:08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SOU včelařské – Včelařské vzdělávací centrum, o.p.s., Nasavrky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Slatiňanská 135, 53825 Nasavrky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20.10.2026 6:44:08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