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10C7D" Type="http://schemas.openxmlformats.org/officeDocument/2006/relationships/officeDocument" Target="/word/document.xml" /><Relationship Id="coreR60A10C7D" Type="http://schemas.openxmlformats.org/package/2006/relationships/metadata/core-properties" Target="/docProps/core.xml" /><Relationship Id="customR60A10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Restaurátor/restaurátorka zlacení uměleckořemeslných děl s výjimkou kulturních památek a děl uložených ve sbírkách muzeí a galerií (kód: 82-028-N)</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kultury</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Umění a užité umění (kód: 82)</w:t>
      </w:r>
    </w:p>
    <w:p>
      <w:pPr>
        <w:pStyle w:val="P5"/>
        <w:framePr w:w="4026" w:h="248" w:hRule="exact" w:wrap="none" w:vAnchor="page" w:hAnchor="margin" w:x="28" w:y="3922"/>
        <w:rPr>
          <w:rStyle w:val="C6"/>
          <w:rtl w:val="0"/>
        </w:rPr>
      </w:pPr>
      <w:r>
        <w:rPr>
          <w:rStyle w:val="C6"/>
          <w:rtl w:val="0"/>
        </w:rPr>
        <w:t>Týká se povolání:</w:t>
      </w:r>
    </w:p>
    <w:p>
      <w:pPr>
        <w:pStyle w:val="P6"/>
        <w:framePr w:w="6628" w:h="478" w:hRule="exact" w:wrap="none" w:vAnchor="page" w:hAnchor="margin" w:x="4110" w:y="3922"/>
        <w:rPr>
          <w:rStyle w:val="C7"/>
          <w:rtl w:val="0"/>
        </w:rPr>
      </w:pPr>
      <w:r>
        <w:rPr>
          <w:rStyle w:val="C7"/>
          <w:rtl w:val="0"/>
        </w:rPr>
        <w:t>Restaurátor zlacení uměleckořemeslných děl s výjimkou kulturních památek a děl uložených ve sbírkách muzeí a galerií</w:t>
      </w:r>
    </w:p>
    <w:p>
      <w:pPr>
        <w:pStyle w:val="P5"/>
        <w:framePr w:w="4026" w:h="248" w:hRule="exact" w:wrap="none" w:vAnchor="page" w:hAnchor="margin" w:x="28" w:y="4400"/>
        <w:rPr>
          <w:rStyle w:val="C6"/>
          <w:rtl w:val="0"/>
        </w:rPr>
      </w:pPr>
      <w:r>
        <w:rPr>
          <w:rStyle w:val="C6"/>
          <w:rtl w:val="0"/>
        </w:rPr>
        <w:t>Kvalifikační úroveň NSK - EQF:</w:t>
      </w:r>
    </w:p>
    <w:p>
      <w:pPr>
        <w:pStyle w:val="P6"/>
        <w:framePr w:w="6628" w:h="248" w:hRule="exact" w:wrap="none" w:vAnchor="page" w:hAnchor="margin" w:x="4110" w:y="4400"/>
        <w:rPr>
          <w:rStyle w:val="C7"/>
          <w:rtl w:val="0"/>
        </w:rPr>
      </w:pPr>
      <w:r>
        <w:rPr>
          <w:rStyle w:val="C7"/>
          <w:rtl w:val="0"/>
        </w:rPr>
        <w:t>5</w:t>
      </w:r>
    </w:p>
    <w:p>
      <w:pPr>
        <w:pStyle w:val="P7"/>
        <w:framePr w:w="8970" w:h="340" w:hRule="exact" w:wrap="none" w:vAnchor="page" w:hAnchor="margin" w:x="28" w:y="5102"/>
        <w:rPr>
          <w:rStyle w:val="C8"/>
          <w:rtl w:val="0"/>
        </w:rPr>
      </w:pPr>
      <w:r>
        <w:rPr>
          <w:rStyle w:val="C8"/>
          <w:rtl w:val="0"/>
        </w:rPr>
        <w:t>Odborná způsobilost</w:t>
      </w:r>
    </w:p>
    <w:p>
      <w:pPr>
        <w:pStyle w:val="P8"/>
        <w:framePr w:w="9826" w:h="376" w:hRule="exact" w:wrap="none" w:vAnchor="page" w:hAnchor="margin" w:x="45" w:y="5612"/>
        <w:rPr>
          <w:rStyle w:val="C3"/>
          <w:rtl w:val="0"/>
        </w:rPr>
      </w:pPr>
    </w:p>
    <w:p>
      <w:pPr>
        <w:pStyle w:val="P9"/>
        <w:framePr w:w="9802" w:h="249" w:hRule="exact" w:wrap="none" w:vAnchor="page" w:hAnchor="margin" w:x="71" w:y="5683"/>
        <w:rPr>
          <w:rStyle w:val="C9"/>
          <w:rtl w:val="0"/>
        </w:rPr>
      </w:pPr>
      <w:r>
        <w:rPr>
          <w:rStyle w:val="C9"/>
          <w:rtl w:val="0"/>
        </w:rPr>
        <w:t>Název</w:t>
      </w:r>
    </w:p>
    <w:p>
      <w:pPr>
        <w:pStyle w:val="P10"/>
        <w:framePr w:w="805" w:h="376" w:hRule="exact" w:wrap="none" w:vAnchor="page" w:hAnchor="margin" w:x="9916" w:y="5612"/>
        <w:rPr>
          <w:rStyle w:val="C3"/>
          <w:rtl w:val="0"/>
        </w:rPr>
      </w:pPr>
    </w:p>
    <w:p>
      <w:pPr>
        <w:pStyle w:val="P11"/>
        <w:framePr w:w="751" w:h="249" w:hRule="exact" w:wrap="none" w:vAnchor="page" w:hAnchor="margin" w:x="9972" w:y="5683"/>
        <w:rPr>
          <w:rStyle w:val="C10"/>
          <w:rtl w:val="0"/>
        </w:rPr>
      </w:pPr>
      <w:r>
        <w:rPr>
          <w:rStyle w:val="C10"/>
          <w:rtl w:val="0"/>
        </w:rPr>
        <w:t>Úroveň</w:t>
      </w:r>
    </w:p>
    <w:p>
      <w:pPr>
        <w:pStyle w:val="P12"/>
        <w:framePr w:w="9826" w:h="376" w:hRule="exact" w:wrap="none" w:vAnchor="page" w:hAnchor="margin" w:x="45" w:y="5988"/>
        <w:rPr>
          <w:rStyle w:val="C3"/>
          <w:rtl w:val="0"/>
        </w:rPr>
      </w:pPr>
    </w:p>
    <w:p>
      <w:pPr>
        <w:pStyle w:val="P13"/>
        <w:framePr w:w="9774" w:h="249" w:hRule="exact" w:wrap="none" w:vAnchor="page" w:hAnchor="margin" w:x="71" w:y="6044"/>
        <w:rPr>
          <w:rStyle w:val="C11"/>
          <w:rtl w:val="0"/>
        </w:rPr>
      </w:pPr>
      <w:r>
        <w:rPr>
          <w:rStyle w:val="C11"/>
          <w:rtl w:val="0"/>
        </w:rPr>
        <w:t>Identifikace a datace restaurovaných zlacených nefigurálních uměleckořemeslných děl</w:t>
      </w:r>
    </w:p>
    <w:p>
      <w:pPr>
        <w:pStyle w:val="P14"/>
        <w:framePr w:w="805" w:h="376" w:hRule="exact" w:wrap="none" w:vAnchor="page" w:hAnchor="margin" w:x="9916" w:y="5988"/>
        <w:rPr>
          <w:rStyle w:val="C3"/>
          <w:rtl w:val="0"/>
        </w:rPr>
      </w:pPr>
    </w:p>
    <w:p>
      <w:pPr>
        <w:pStyle w:val="P15"/>
        <w:framePr w:w="723" w:h="249" w:hRule="exact" w:wrap="none" w:vAnchor="page" w:hAnchor="margin" w:x="9972" w:y="6044"/>
        <w:rPr>
          <w:rStyle w:val="C12"/>
          <w:rtl w:val="0"/>
        </w:rPr>
      </w:pPr>
      <w:r>
        <w:rPr>
          <w:rStyle w:val="C12"/>
          <w:rtl w:val="0"/>
        </w:rPr>
        <w:t>5</w:t>
      </w:r>
    </w:p>
    <w:p>
      <w:pPr>
        <w:pStyle w:val="P16"/>
        <w:framePr w:w="9826" w:h="607" w:hRule="exact" w:wrap="none" w:vAnchor="page" w:hAnchor="margin" w:x="45" w:y="6364"/>
        <w:rPr>
          <w:rStyle w:val="C3"/>
          <w:rtl w:val="0"/>
        </w:rPr>
      </w:pPr>
    </w:p>
    <w:p>
      <w:pPr>
        <w:pStyle w:val="P17"/>
        <w:framePr w:w="9774" w:h="480" w:hRule="exact" w:wrap="none" w:vAnchor="page" w:hAnchor="margin" w:x="71" w:y="6420"/>
        <w:rPr>
          <w:rStyle w:val="C13"/>
          <w:rtl w:val="0"/>
        </w:rPr>
      </w:pPr>
      <w:r>
        <w:rPr>
          <w:rStyle w:val="C13"/>
          <w:rtl w:val="0"/>
        </w:rPr>
        <w:t>Posouzení stavu poškození a identifikace druhotných zásahů na nefigurálních uměleckořemeslných dílech určených k restaurování</w:t>
      </w:r>
    </w:p>
    <w:p>
      <w:pPr>
        <w:pStyle w:val="P18"/>
        <w:framePr w:w="805" w:h="607" w:hRule="exact" w:wrap="none" w:vAnchor="page" w:hAnchor="margin" w:x="9916" w:y="6364"/>
        <w:rPr>
          <w:rStyle w:val="C3"/>
          <w:rtl w:val="0"/>
        </w:rPr>
      </w:pPr>
    </w:p>
    <w:p>
      <w:pPr>
        <w:pStyle w:val="P19"/>
        <w:framePr w:w="723" w:h="480" w:hRule="exact" w:wrap="none" w:vAnchor="page" w:hAnchor="margin" w:x="9972" w:y="6420"/>
        <w:rPr>
          <w:rStyle w:val="C14"/>
          <w:rtl w:val="0"/>
        </w:rPr>
      </w:pPr>
      <w:r>
        <w:rPr>
          <w:rStyle w:val="C14"/>
          <w:rtl w:val="0"/>
        </w:rPr>
        <w:t>5</w:t>
      </w:r>
    </w:p>
    <w:p>
      <w:pPr>
        <w:pStyle w:val="P12"/>
        <w:framePr w:w="9826" w:h="376" w:hRule="exact" w:wrap="none" w:vAnchor="page" w:hAnchor="margin" w:x="45" w:y="6971"/>
        <w:rPr>
          <w:rStyle w:val="C3"/>
          <w:rtl w:val="0"/>
        </w:rPr>
      </w:pPr>
    </w:p>
    <w:p>
      <w:pPr>
        <w:pStyle w:val="P13"/>
        <w:framePr w:w="9774" w:h="249" w:hRule="exact" w:wrap="none" w:vAnchor="page" w:hAnchor="margin" w:x="71" w:y="7027"/>
        <w:rPr>
          <w:rStyle w:val="C11"/>
          <w:rtl w:val="0"/>
        </w:rPr>
      </w:pPr>
      <w:r>
        <w:rPr>
          <w:rStyle w:val="C11"/>
          <w:rtl w:val="0"/>
        </w:rPr>
        <w:t>Stanovení postupu restaurování zlacených povrchů nefigurálních uměleckořemeslných děl</w:t>
      </w:r>
    </w:p>
    <w:p>
      <w:pPr>
        <w:pStyle w:val="P14"/>
        <w:framePr w:w="805" w:h="376" w:hRule="exact" w:wrap="none" w:vAnchor="page" w:hAnchor="margin" w:x="9916" w:y="6971"/>
        <w:rPr>
          <w:rStyle w:val="C3"/>
          <w:rtl w:val="0"/>
        </w:rPr>
      </w:pPr>
    </w:p>
    <w:p>
      <w:pPr>
        <w:pStyle w:val="P15"/>
        <w:framePr w:w="723" w:h="249" w:hRule="exact" w:wrap="none" w:vAnchor="page" w:hAnchor="margin" w:x="9972" w:y="7027"/>
        <w:rPr>
          <w:rStyle w:val="C12"/>
          <w:rtl w:val="0"/>
        </w:rPr>
      </w:pPr>
      <w:r>
        <w:rPr>
          <w:rStyle w:val="C12"/>
          <w:rtl w:val="0"/>
        </w:rPr>
        <w:t>5</w:t>
      </w:r>
    </w:p>
    <w:p>
      <w:pPr>
        <w:pStyle w:val="P16"/>
        <w:framePr w:w="9826" w:h="607" w:hRule="exact" w:wrap="none" w:vAnchor="page" w:hAnchor="margin" w:x="45" w:y="7347"/>
        <w:rPr>
          <w:rStyle w:val="C3"/>
          <w:rtl w:val="0"/>
        </w:rPr>
      </w:pPr>
    </w:p>
    <w:p>
      <w:pPr>
        <w:pStyle w:val="P17"/>
        <w:framePr w:w="9774" w:h="480" w:hRule="exact" w:wrap="none" w:vAnchor="page" w:hAnchor="margin" w:x="71" w:y="7403"/>
        <w:rPr>
          <w:rStyle w:val="C13"/>
          <w:rtl w:val="0"/>
        </w:rPr>
      </w:pPr>
      <w:r>
        <w:rPr>
          <w:rStyle w:val="C13"/>
          <w:rtl w:val="0"/>
        </w:rPr>
        <w:t>Restaurování zlacených povrchů nefigurálních uměleckořemeslných děl z různých materiálů; provádění konzervátorských prací</w:t>
      </w:r>
    </w:p>
    <w:p>
      <w:pPr>
        <w:pStyle w:val="P18"/>
        <w:framePr w:w="805" w:h="607" w:hRule="exact" w:wrap="none" w:vAnchor="page" w:hAnchor="margin" w:x="9916" w:y="7347"/>
        <w:rPr>
          <w:rStyle w:val="C3"/>
          <w:rtl w:val="0"/>
        </w:rPr>
      </w:pPr>
    </w:p>
    <w:p>
      <w:pPr>
        <w:pStyle w:val="P19"/>
        <w:framePr w:w="723" w:h="480" w:hRule="exact" w:wrap="none" w:vAnchor="page" w:hAnchor="margin" w:x="9972" w:y="7403"/>
        <w:rPr>
          <w:rStyle w:val="C14"/>
          <w:rtl w:val="0"/>
        </w:rPr>
      </w:pPr>
      <w:r>
        <w:rPr>
          <w:rStyle w:val="C14"/>
          <w:rtl w:val="0"/>
        </w:rPr>
        <w:t>5</w:t>
      </w:r>
    </w:p>
    <w:p>
      <w:pPr>
        <w:pStyle w:val="P12"/>
        <w:framePr w:w="9826" w:h="376" w:hRule="exact" w:wrap="none" w:vAnchor="page" w:hAnchor="margin" w:x="45" w:y="7954"/>
        <w:rPr>
          <w:rStyle w:val="C3"/>
          <w:rtl w:val="0"/>
        </w:rPr>
      </w:pPr>
    </w:p>
    <w:p>
      <w:pPr>
        <w:pStyle w:val="P13"/>
        <w:framePr w:w="9774" w:h="249" w:hRule="exact" w:wrap="none" w:vAnchor="page" w:hAnchor="margin" w:x="71" w:y="8010"/>
        <w:rPr>
          <w:rStyle w:val="C11"/>
          <w:rtl w:val="0"/>
        </w:rPr>
      </w:pPr>
      <w:r>
        <w:rPr>
          <w:rStyle w:val="C11"/>
          <w:rtl w:val="0"/>
        </w:rPr>
        <w:t>Provedení povrchové úpravy zlacených nefigurálních uměleckořemeslných děl klihovou a olejovou technikou</w:t>
      </w:r>
    </w:p>
    <w:p>
      <w:pPr>
        <w:pStyle w:val="P14"/>
        <w:framePr w:w="805" w:h="376" w:hRule="exact" w:wrap="none" w:vAnchor="page" w:hAnchor="margin" w:x="9916" w:y="7954"/>
        <w:rPr>
          <w:rStyle w:val="C3"/>
          <w:rtl w:val="0"/>
        </w:rPr>
      </w:pPr>
    </w:p>
    <w:p>
      <w:pPr>
        <w:pStyle w:val="P15"/>
        <w:framePr w:w="723" w:h="249" w:hRule="exact" w:wrap="none" w:vAnchor="page" w:hAnchor="margin" w:x="9972" w:y="8010"/>
        <w:rPr>
          <w:rStyle w:val="C12"/>
          <w:rtl w:val="0"/>
        </w:rPr>
      </w:pPr>
      <w:r>
        <w:rPr>
          <w:rStyle w:val="C12"/>
          <w:rtl w:val="0"/>
        </w:rPr>
        <w:t>5</w:t>
      </w:r>
    </w:p>
    <w:p>
      <w:pPr>
        <w:pStyle w:val="P16"/>
        <w:framePr w:w="9826" w:h="376" w:hRule="exact" w:wrap="none" w:vAnchor="page" w:hAnchor="margin" w:x="45" w:y="8331"/>
        <w:rPr>
          <w:rStyle w:val="C3"/>
          <w:rtl w:val="0"/>
        </w:rPr>
      </w:pPr>
    </w:p>
    <w:p>
      <w:pPr>
        <w:pStyle w:val="P17"/>
        <w:framePr w:w="9774" w:h="249" w:hRule="exact" w:wrap="none" w:vAnchor="page" w:hAnchor="margin" w:x="71" w:y="8387"/>
        <w:rPr>
          <w:rStyle w:val="C13"/>
          <w:rtl w:val="0"/>
        </w:rPr>
      </w:pPr>
      <w:r>
        <w:rPr>
          <w:rStyle w:val="C13"/>
          <w:rtl w:val="0"/>
        </w:rPr>
        <w:t>Zlacení nefigurálních uměleckořemeslných děl ze dřeva, štuku, kovu, kamene a umělých hmot na lesk a mat</w:t>
      </w:r>
    </w:p>
    <w:p>
      <w:pPr>
        <w:pStyle w:val="P18"/>
        <w:framePr w:w="805" w:h="376" w:hRule="exact" w:wrap="none" w:vAnchor="page" w:hAnchor="margin" w:x="9916" w:y="8331"/>
        <w:rPr>
          <w:rStyle w:val="C3"/>
          <w:rtl w:val="0"/>
        </w:rPr>
      </w:pPr>
    </w:p>
    <w:p>
      <w:pPr>
        <w:pStyle w:val="P19"/>
        <w:framePr w:w="723" w:h="249" w:hRule="exact" w:wrap="none" w:vAnchor="page" w:hAnchor="margin" w:x="9972" w:y="8387"/>
        <w:rPr>
          <w:rStyle w:val="C14"/>
          <w:rtl w:val="0"/>
        </w:rPr>
      </w:pPr>
      <w:r>
        <w:rPr>
          <w:rStyle w:val="C14"/>
          <w:rtl w:val="0"/>
        </w:rPr>
        <w:t>5</w:t>
      </w:r>
    </w:p>
    <w:p>
      <w:pPr>
        <w:pStyle w:val="P12"/>
        <w:framePr w:w="9826" w:h="607" w:hRule="exact" w:wrap="none" w:vAnchor="page" w:hAnchor="margin" w:x="45" w:y="8707"/>
        <w:rPr>
          <w:rStyle w:val="C3"/>
          <w:rtl w:val="0"/>
        </w:rPr>
      </w:pPr>
    </w:p>
    <w:p>
      <w:pPr>
        <w:pStyle w:val="P13"/>
        <w:framePr w:w="9774" w:h="480" w:hRule="exact" w:wrap="none" w:vAnchor="page" w:hAnchor="margin" w:x="71" w:y="8763"/>
        <w:rPr>
          <w:rStyle w:val="C11"/>
          <w:rtl w:val="0"/>
        </w:rPr>
      </w:pPr>
      <w:r>
        <w:rPr>
          <w:rStyle w:val="C11"/>
          <w:rtl w:val="0"/>
        </w:rPr>
        <w:t>Příprava a úprava surovin pro pozlacování a pro provádění oprav, obnovy, údržby a rekonstrukce nefigurálních uměleckořemeslných děl z různých materiálů</w:t>
      </w:r>
    </w:p>
    <w:p>
      <w:pPr>
        <w:pStyle w:val="P14"/>
        <w:framePr w:w="805" w:h="607" w:hRule="exact" w:wrap="none" w:vAnchor="page" w:hAnchor="margin" w:x="9916" w:y="8707"/>
        <w:rPr>
          <w:rStyle w:val="C3"/>
          <w:rtl w:val="0"/>
        </w:rPr>
      </w:pPr>
    </w:p>
    <w:p>
      <w:pPr>
        <w:pStyle w:val="P15"/>
        <w:framePr w:w="723" w:h="480" w:hRule="exact" w:wrap="none" w:vAnchor="page" w:hAnchor="margin" w:x="9972" w:y="8763"/>
        <w:rPr>
          <w:rStyle w:val="C12"/>
          <w:rtl w:val="0"/>
        </w:rPr>
      </w:pPr>
      <w:r>
        <w:rPr>
          <w:rStyle w:val="C12"/>
          <w:rtl w:val="0"/>
        </w:rPr>
        <w:t>5</w:t>
      </w:r>
    </w:p>
    <w:p>
      <w:pPr>
        <w:pStyle w:val="P16"/>
        <w:framePr w:w="9826" w:h="376" w:hRule="exact" w:wrap="none" w:vAnchor="page" w:hAnchor="margin" w:x="45" w:y="9314"/>
        <w:rPr>
          <w:rStyle w:val="C3"/>
          <w:rtl w:val="0"/>
        </w:rPr>
      </w:pPr>
    </w:p>
    <w:p>
      <w:pPr>
        <w:pStyle w:val="P17"/>
        <w:framePr w:w="9774" w:h="249" w:hRule="exact" w:wrap="none" w:vAnchor="page" w:hAnchor="margin" w:x="71" w:y="9370"/>
        <w:rPr>
          <w:rStyle w:val="C13"/>
          <w:rtl w:val="0"/>
        </w:rPr>
      </w:pPr>
      <w:r>
        <w:rPr>
          <w:rStyle w:val="C13"/>
          <w:rtl w:val="0"/>
        </w:rPr>
        <w:t>Zlacení plátkovým zlatem, stříbrem, metálem, hliníkem a práškovými kovy</w:t>
      </w:r>
    </w:p>
    <w:p>
      <w:pPr>
        <w:pStyle w:val="P18"/>
        <w:framePr w:w="805" w:h="376" w:hRule="exact" w:wrap="none" w:vAnchor="page" w:hAnchor="margin" w:x="9916" w:y="9314"/>
        <w:rPr>
          <w:rStyle w:val="C3"/>
          <w:rtl w:val="0"/>
        </w:rPr>
      </w:pPr>
    </w:p>
    <w:p>
      <w:pPr>
        <w:pStyle w:val="P19"/>
        <w:framePr w:w="723" w:h="249" w:hRule="exact" w:wrap="none" w:vAnchor="page" w:hAnchor="margin" w:x="9972" w:y="9370"/>
        <w:rPr>
          <w:rStyle w:val="C14"/>
          <w:rtl w:val="0"/>
        </w:rPr>
      </w:pPr>
      <w:r>
        <w:rPr>
          <w:rStyle w:val="C14"/>
          <w:rtl w:val="0"/>
        </w:rPr>
        <w:t>5</w:t>
      </w:r>
    </w:p>
    <w:p>
      <w:pPr>
        <w:pStyle w:val="P12"/>
        <w:framePr w:w="9826" w:h="376" w:hRule="exact" w:wrap="none" w:vAnchor="page" w:hAnchor="margin" w:x="45" w:y="9690"/>
        <w:rPr>
          <w:rStyle w:val="C3"/>
          <w:rtl w:val="0"/>
        </w:rPr>
      </w:pPr>
    </w:p>
    <w:p>
      <w:pPr>
        <w:pStyle w:val="P13"/>
        <w:framePr w:w="9774" w:h="249" w:hRule="exact" w:wrap="none" w:vAnchor="page" w:hAnchor="margin" w:x="71" w:y="9746"/>
        <w:rPr>
          <w:rStyle w:val="C11"/>
          <w:rtl w:val="0"/>
        </w:rPr>
      </w:pPr>
      <w:r>
        <w:rPr>
          <w:rStyle w:val="C11"/>
          <w:rtl w:val="0"/>
        </w:rPr>
        <w:t>Příprava a úprava podkladů ploch pro zlacení očištěním, tmelením, křídováním a broušením povrchů</w:t>
      </w:r>
    </w:p>
    <w:p>
      <w:pPr>
        <w:pStyle w:val="P14"/>
        <w:framePr w:w="805" w:h="376" w:hRule="exact" w:wrap="none" w:vAnchor="page" w:hAnchor="margin" w:x="9916" w:y="9690"/>
        <w:rPr>
          <w:rStyle w:val="C3"/>
          <w:rtl w:val="0"/>
        </w:rPr>
      </w:pPr>
    </w:p>
    <w:p>
      <w:pPr>
        <w:pStyle w:val="P15"/>
        <w:framePr w:w="723" w:h="249" w:hRule="exact" w:wrap="none" w:vAnchor="page" w:hAnchor="margin" w:x="9972" w:y="9746"/>
        <w:rPr>
          <w:rStyle w:val="C12"/>
          <w:rtl w:val="0"/>
        </w:rPr>
      </w:pPr>
      <w:r>
        <w:rPr>
          <w:rStyle w:val="C12"/>
          <w:rtl w:val="0"/>
        </w:rPr>
        <w:t>5</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Domodelování a gravírování poškozených zlacených ornamentálních ozdob ze dřeva, kovu, sádry, kamene a umělé hmoty a doplnění chybějících částí</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5</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Patinování zlacených nefigurálních uměleckořemeslných děl, použití technik imitovaných materiálů</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5</w:t>
      </w:r>
    </w:p>
    <w:p>
      <w:pPr>
        <w:pStyle w:val="P16"/>
        <w:framePr w:w="9826" w:h="376" w:hRule="exact" w:wrap="none" w:vAnchor="page" w:hAnchor="margin" w:x="45" w:y="11049"/>
        <w:rPr>
          <w:rStyle w:val="C3"/>
          <w:rtl w:val="0"/>
        </w:rPr>
      </w:pPr>
    </w:p>
    <w:p>
      <w:pPr>
        <w:pStyle w:val="P17"/>
        <w:framePr w:w="9774" w:h="249" w:hRule="exact" w:wrap="none" w:vAnchor="page" w:hAnchor="margin" w:x="71" w:y="11105"/>
        <w:rPr>
          <w:rStyle w:val="C13"/>
          <w:rtl w:val="0"/>
        </w:rPr>
      </w:pPr>
      <w:r>
        <w:rPr>
          <w:rStyle w:val="C13"/>
          <w:rtl w:val="0"/>
        </w:rPr>
        <w:t>Orientace v dějinách umění uměleckořemeslného pozlacování</w:t>
      </w:r>
    </w:p>
    <w:p>
      <w:pPr>
        <w:pStyle w:val="P18"/>
        <w:framePr w:w="805" w:h="376" w:hRule="exact" w:wrap="none" w:vAnchor="page" w:hAnchor="margin" w:x="9916" w:y="11049"/>
        <w:rPr>
          <w:rStyle w:val="C3"/>
          <w:rtl w:val="0"/>
        </w:rPr>
      </w:pPr>
    </w:p>
    <w:p>
      <w:pPr>
        <w:pStyle w:val="P19"/>
        <w:framePr w:w="723" w:h="249" w:hRule="exact" w:wrap="none" w:vAnchor="page" w:hAnchor="margin" w:x="9972" w:y="11105"/>
        <w:rPr>
          <w:rStyle w:val="C14"/>
          <w:rtl w:val="0"/>
        </w:rPr>
      </w:pPr>
      <w:r>
        <w:rPr>
          <w:rStyle w:val="C14"/>
          <w:rtl w:val="0"/>
        </w:rPr>
        <w:t>5</w:t>
      </w:r>
    </w:p>
    <w:p>
      <w:pPr>
        <w:pStyle w:val="P7"/>
        <w:framePr w:w="8788" w:h="340" w:hRule="exact" w:wrap="none" w:vAnchor="page" w:hAnchor="margin" w:x="28" w:y="11652"/>
        <w:rPr>
          <w:rStyle w:val="C8"/>
          <w:rtl w:val="0"/>
        </w:rPr>
      </w:pPr>
      <w:r>
        <w:rPr>
          <w:rStyle w:val="C8"/>
          <w:rtl w:val="0"/>
        </w:rPr>
        <w:t>Platnost standardu</w:t>
      </w:r>
    </w:p>
    <w:p>
      <w:pPr>
        <w:pStyle w:val="P20"/>
        <w:framePr w:w="2928" w:h="248" w:hRule="exact" w:wrap="none" w:vAnchor="page" w:hAnchor="margin" w:x="28" w:y="1199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datace restaurovaných zlacených nefigurálních uměleckořemeslných děl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na daném předmětu etické normy restaurování (např. rám, lustr, hodiny)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daný předmět správně odborně terminologicky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a datovat určený předmět podle charakteristických prvků do odpovídající kategorie umělecko-historického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Určit původní technologie použité k pozlacení daného předmětu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Posoudit aspekty autenticity, historičnosti a vypovídající hodnoty předmětu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547" w:hRule="exact" w:wrap="none" w:vAnchor="page" w:hAnchor="margin" w:x="28" w:y="6419"/>
        <w:rPr>
          <w:rStyle w:val="C18"/>
          <w:rtl w:val="0"/>
        </w:rPr>
      </w:pPr>
      <w:r>
        <w:rPr>
          <w:rStyle w:val="C18"/>
          <w:rtl w:val="0"/>
        </w:rPr>
        <w:t>Posouzení stavu poškození a identifikace druhotných zásahů na nefigurálních uměleckořemeslných dílech určených k restaurování</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a) Posoudit celkový stav poškození daného předmětu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7818"/>
        <w:rPr>
          <w:rStyle w:val="C3"/>
          <w:rtl w:val="0"/>
        </w:rPr>
      </w:pPr>
    </w:p>
    <w:p>
      <w:pPr>
        <w:pStyle w:val="P17"/>
        <w:framePr w:w="6658" w:h="704" w:hRule="exact" w:wrap="none" w:vAnchor="page" w:hAnchor="margin" w:x="71" w:y="7874"/>
        <w:rPr>
          <w:rStyle w:val="C13"/>
          <w:rtl w:val="0"/>
        </w:rPr>
      </w:pPr>
      <w:r>
        <w:rPr>
          <w:rStyle w:val="C13"/>
          <w:rtl w:val="0"/>
        </w:rPr>
        <w:t>b) Zjistit počet, druh a kvalitu druhotných zásahů na předloženém předmětu na základě provedených sond a vyhodnotit případný dosavadní způsob restaurování nebo odstranění konečné původní povrchové úpravy</w:t>
      </w:r>
    </w:p>
    <w:p>
      <w:pPr>
        <w:pStyle w:val="P30"/>
        <w:framePr w:w="3921" w:h="831" w:hRule="exact" w:wrap="none" w:vAnchor="page" w:hAnchor="margin" w:x="6800" w:y="7818"/>
        <w:rPr>
          <w:rStyle w:val="C3"/>
          <w:rtl w:val="0"/>
        </w:rPr>
      </w:pPr>
    </w:p>
    <w:p>
      <w:pPr>
        <w:pStyle w:val="P31"/>
        <w:framePr w:w="3839" w:h="704"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Rozlišit nepůvodní materiály na daném předmětu</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Praktické předvedení a ústní ověření</w:t>
      </w:r>
    </w:p>
    <w:p>
      <w:pPr>
        <w:pStyle w:val="P16"/>
        <w:framePr w:w="6710" w:h="607" w:hRule="exact" w:wrap="none" w:vAnchor="page" w:hAnchor="margin" w:x="45" w:y="9025"/>
        <w:rPr>
          <w:rStyle w:val="C3"/>
          <w:rtl w:val="0"/>
        </w:rPr>
      </w:pPr>
    </w:p>
    <w:p>
      <w:pPr>
        <w:pStyle w:val="P17"/>
        <w:framePr w:w="6658" w:h="480" w:hRule="exact" w:wrap="none" w:vAnchor="page" w:hAnchor="margin" w:x="71" w:y="9081"/>
        <w:rPr>
          <w:rStyle w:val="C13"/>
          <w:rtl w:val="0"/>
        </w:rPr>
      </w:pPr>
      <w:r>
        <w:rPr>
          <w:rStyle w:val="C13"/>
          <w:rtl w:val="0"/>
        </w:rPr>
        <w:t>d) Stanovit postup odstranění nepůvodních materiálů z předchozích neodborných oprav</w:t>
      </w:r>
    </w:p>
    <w:p>
      <w:pPr>
        <w:pStyle w:val="P30"/>
        <w:framePr w:w="3921" w:h="607" w:hRule="exact" w:wrap="none" w:vAnchor="page" w:hAnchor="margin" w:x="6800" w:y="9025"/>
        <w:rPr>
          <w:rStyle w:val="C3"/>
          <w:rtl w:val="0"/>
        </w:rPr>
      </w:pPr>
    </w:p>
    <w:p>
      <w:pPr>
        <w:pStyle w:val="P31"/>
        <w:framePr w:w="3839" w:h="480" w:hRule="exact" w:wrap="none" w:vAnchor="page" w:hAnchor="margin" w:x="6856" w:y="9081"/>
        <w:rPr>
          <w:rStyle w:val="C22"/>
          <w:rtl w:val="0"/>
        </w:rPr>
      </w:pPr>
      <w:r>
        <w:rPr>
          <w:rStyle w:val="C22"/>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1"/>
        <w:rPr>
          <w:rStyle w:val="C18"/>
          <w:rtl w:val="0"/>
        </w:rPr>
      </w:pPr>
      <w:r>
        <w:rPr>
          <w:rStyle w:val="C18"/>
          <w:rtl w:val="0"/>
        </w:rPr>
        <w:t>Stanovení postupu restaurování zlacených povrchů nefigurálních uměleckořemeslných děl</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pojem restaurování, konzervace, renovace, obnova, rekonstrukce a údržba</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a písemné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Popsat restaurátorský záměr na daném nefigurálním uměleckořemeslném díle a navrhnout postup restaurování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ústní a písemné ověření</w:t>
      </w:r>
    </w:p>
    <w:p>
      <w:pPr>
        <w:pStyle w:val="P32"/>
        <w:framePr w:w="10710" w:h="248" w:hRule="exact" w:wrap="none" w:vAnchor="page" w:hAnchor="margin" w:x="28" w:y="1232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Restaurování zlacených povrchů nefigurálních uměleckořemeslných děl z různých materiálů; provádění konzervátorských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další spolupodílející se řemesla na daném díle - truhlář, řezbář, pasíř atd.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Předvést na zkušební ornamentální části nefigurálního uměleckořemeslného díla konzervaci, doplnění chybějících částí ornamentu, přípravu křídových podkladů, broušení, gravírování, přípravu polimentu, zlacení nebo stříbření na lesk, zlacení na mat, patinování</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Sepsat restaurátorskou zprávu včetně závěrečné fotodokumentace</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547" w:hRule="exact" w:wrap="none" w:vAnchor="page" w:hAnchor="margin" w:x="28" w:y="5764"/>
        <w:rPr>
          <w:rStyle w:val="C18"/>
          <w:rtl w:val="0"/>
        </w:rPr>
      </w:pPr>
      <w:r>
        <w:rPr>
          <w:rStyle w:val="C18"/>
          <w:rtl w:val="0"/>
        </w:rPr>
        <w:t>Provedení povrchové úpravy zlacených nefigurálních uměleckořemeslných děl klihovou a olejovou technikou</w:t>
      </w:r>
    </w:p>
    <w:p>
      <w:pPr>
        <w:pStyle w:val="P24"/>
        <w:framePr w:w="6713" w:h="376" w:hRule="exact" w:wrap="none" w:vAnchor="page" w:hAnchor="margin" w:x="45" w:y="6411"/>
        <w:rPr>
          <w:rStyle w:val="C3"/>
          <w:rtl w:val="0"/>
        </w:rPr>
      </w:pPr>
    </w:p>
    <w:p>
      <w:pPr>
        <w:pStyle w:val="P25"/>
        <w:framePr w:w="6661" w:h="249" w:hRule="exact" w:wrap="none" w:vAnchor="page" w:hAnchor="margin" w:x="71" w:y="6482"/>
        <w:rPr>
          <w:rStyle w:val="C19"/>
          <w:rtl w:val="0"/>
        </w:rPr>
      </w:pPr>
      <w:r>
        <w:rPr>
          <w:rStyle w:val="C19"/>
          <w:rtl w:val="0"/>
        </w:rPr>
        <w:t>Kritéria hodnocení</w:t>
      </w:r>
    </w:p>
    <w:p>
      <w:pPr>
        <w:pStyle w:val="P26"/>
        <w:framePr w:w="3918" w:h="376" w:hRule="exact" w:wrap="none" w:vAnchor="page" w:hAnchor="margin" w:x="6803" w:y="6411"/>
        <w:rPr>
          <w:rStyle w:val="C3"/>
          <w:rtl w:val="0"/>
        </w:rPr>
      </w:pPr>
    </w:p>
    <w:p>
      <w:pPr>
        <w:pStyle w:val="P27"/>
        <w:framePr w:w="3836" w:h="249" w:hRule="exact" w:wrap="none" w:vAnchor="page" w:hAnchor="margin" w:x="6859" w:y="6482"/>
        <w:rPr>
          <w:rStyle w:val="C20"/>
          <w:rtl w:val="0"/>
        </w:rPr>
      </w:pPr>
      <w:r>
        <w:rPr>
          <w:rStyle w:val="C20"/>
          <w:rtl w:val="0"/>
        </w:rPr>
        <w:t>Způsoby ověření</w:t>
      </w:r>
    </w:p>
    <w:p>
      <w:pPr>
        <w:pStyle w:val="P12"/>
        <w:framePr w:w="6710" w:h="607" w:hRule="exact" w:wrap="none" w:vAnchor="page" w:hAnchor="margin" w:x="45" w:y="6787"/>
        <w:rPr>
          <w:rStyle w:val="C3"/>
          <w:rtl w:val="0"/>
        </w:rPr>
      </w:pPr>
    </w:p>
    <w:p>
      <w:pPr>
        <w:pStyle w:val="P13"/>
        <w:framePr w:w="6658" w:h="480" w:hRule="exact" w:wrap="none" w:vAnchor="page" w:hAnchor="margin" w:x="71" w:y="6843"/>
        <w:rPr>
          <w:rStyle w:val="C11"/>
          <w:rtl w:val="0"/>
        </w:rPr>
      </w:pPr>
      <w:r>
        <w:rPr>
          <w:rStyle w:val="C11"/>
          <w:rtl w:val="0"/>
        </w:rPr>
        <w:t>a) Vyjmenovat druhy patiny zlacených a stříbřených předmětů a postupy provedení včetně použitých materiálů a nářadí při restaurování</w:t>
      </w:r>
    </w:p>
    <w:p>
      <w:pPr>
        <w:pStyle w:val="P28"/>
        <w:framePr w:w="3921" w:h="607" w:hRule="exact" w:wrap="none" w:vAnchor="page" w:hAnchor="margin" w:x="6800" w:y="6787"/>
        <w:rPr>
          <w:rStyle w:val="C3"/>
          <w:rtl w:val="0"/>
        </w:rPr>
      </w:pPr>
    </w:p>
    <w:p>
      <w:pPr>
        <w:pStyle w:val="P29"/>
        <w:framePr w:w="3839" w:h="480" w:hRule="exact" w:wrap="none" w:vAnchor="page" w:hAnchor="margin" w:x="6856" w:y="6843"/>
        <w:rPr>
          <w:rStyle w:val="C21"/>
          <w:rtl w:val="0"/>
        </w:rPr>
      </w:pPr>
      <w:r>
        <w:rPr>
          <w:rStyle w:val="C21"/>
          <w:rtl w:val="0"/>
        </w:rPr>
        <w:t>Ústní ověření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Vyjmenovat druhy lazur a pokostů na zlacení plátkovým zlatem a stříbrem na lesk včetně použití materiálů a nářadí</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Předvést barevnou lazuru a patinu na dřevěném reliéfu zlaceném plátkovým zlatem na lesk a na mat</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376" w:hRule="exact" w:wrap="none" w:vAnchor="page" w:hAnchor="margin" w:x="45" w:y="8608"/>
        <w:rPr>
          <w:rStyle w:val="C3"/>
          <w:rtl w:val="0"/>
        </w:rPr>
      </w:pPr>
    </w:p>
    <w:p>
      <w:pPr>
        <w:pStyle w:val="P17"/>
        <w:framePr w:w="6658" w:h="249" w:hRule="exact" w:wrap="none" w:vAnchor="page" w:hAnchor="margin" w:x="71" w:y="8664"/>
        <w:rPr>
          <w:rStyle w:val="C13"/>
          <w:rtl w:val="0"/>
        </w:rPr>
      </w:pPr>
      <w:r>
        <w:rPr>
          <w:rStyle w:val="C13"/>
          <w:rtl w:val="0"/>
        </w:rPr>
        <w:t>d) Historicky zařadit rozmach užití lazur</w:t>
      </w:r>
    </w:p>
    <w:p>
      <w:pPr>
        <w:pStyle w:val="P30"/>
        <w:framePr w:w="3921" w:h="376" w:hRule="exact" w:wrap="none" w:vAnchor="page" w:hAnchor="margin" w:x="6800" w:y="8608"/>
        <w:rPr>
          <w:rStyle w:val="C3"/>
          <w:rtl w:val="0"/>
        </w:rPr>
      </w:pPr>
    </w:p>
    <w:p>
      <w:pPr>
        <w:pStyle w:val="P31"/>
        <w:framePr w:w="3839" w:h="249" w:hRule="exact" w:wrap="none" w:vAnchor="page" w:hAnchor="margin" w:x="6856" w:y="8664"/>
        <w:rPr>
          <w:rStyle w:val="C22"/>
          <w:rtl w:val="0"/>
        </w:rPr>
      </w:pPr>
      <w:r>
        <w:rPr>
          <w:rStyle w:val="C22"/>
          <w:rtl w:val="0"/>
        </w:rPr>
        <w:t>Ústní ověření</w:t>
      </w:r>
    </w:p>
    <w:p>
      <w:pPr>
        <w:pStyle w:val="P32"/>
        <w:framePr w:w="10710" w:h="248" w:hRule="exact" w:wrap="none" w:vAnchor="page" w:hAnchor="margin" w:x="28" w:y="9097"/>
        <w:rPr>
          <w:rStyle w:val="C23"/>
          <w:rtl w:val="0"/>
        </w:rPr>
      </w:pPr>
      <w:r>
        <w:rPr>
          <w:rStyle w:val="C23"/>
          <w:rtl w:val="0"/>
        </w:rPr>
        <w:t>Je třeba splnit všechna kritéria.</w:t>
      </w:r>
    </w:p>
    <w:p>
      <w:pPr>
        <w:pStyle w:val="P23"/>
        <w:framePr w:w="10710" w:h="547" w:hRule="exact" w:wrap="none" w:vAnchor="page" w:hAnchor="margin" w:x="28" w:y="9533"/>
        <w:rPr>
          <w:rStyle w:val="C18"/>
          <w:rtl w:val="0"/>
        </w:rPr>
      </w:pPr>
      <w:r>
        <w:rPr>
          <w:rStyle w:val="C18"/>
          <w:rtl w:val="0"/>
        </w:rPr>
        <w:t>Zlacení nefigurálních uměleckořemeslných děl ze dřeva, štuku, kovu, kamene a umělých hmot na lesk a mat</w:t>
      </w:r>
    </w:p>
    <w:p>
      <w:pPr>
        <w:pStyle w:val="P24"/>
        <w:framePr w:w="6713" w:h="376" w:hRule="exact" w:wrap="none" w:vAnchor="page" w:hAnchor="margin" w:x="45" w:y="10180"/>
        <w:rPr>
          <w:rStyle w:val="C3"/>
          <w:rtl w:val="0"/>
        </w:rPr>
      </w:pPr>
    </w:p>
    <w:p>
      <w:pPr>
        <w:pStyle w:val="P25"/>
        <w:framePr w:w="6661" w:h="249" w:hRule="exact" w:wrap="none" w:vAnchor="page" w:hAnchor="margin" w:x="71" w:y="10251"/>
        <w:rPr>
          <w:rStyle w:val="C19"/>
          <w:rtl w:val="0"/>
        </w:rPr>
      </w:pPr>
      <w:r>
        <w:rPr>
          <w:rStyle w:val="C19"/>
          <w:rtl w:val="0"/>
        </w:rPr>
        <w:t>Kritéria hodnocení</w:t>
      </w:r>
    </w:p>
    <w:p>
      <w:pPr>
        <w:pStyle w:val="P26"/>
        <w:framePr w:w="3918" w:h="376" w:hRule="exact" w:wrap="none" w:vAnchor="page" w:hAnchor="margin" w:x="6803" w:y="10180"/>
        <w:rPr>
          <w:rStyle w:val="C3"/>
          <w:rtl w:val="0"/>
        </w:rPr>
      </w:pPr>
    </w:p>
    <w:p>
      <w:pPr>
        <w:pStyle w:val="P27"/>
        <w:framePr w:w="3836" w:h="249" w:hRule="exact" w:wrap="none" w:vAnchor="page" w:hAnchor="margin" w:x="6859" w:y="10251"/>
        <w:rPr>
          <w:rStyle w:val="C20"/>
          <w:rtl w:val="0"/>
        </w:rPr>
      </w:pPr>
      <w:r>
        <w:rPr>
          <w:rStyle w:val="C20"/>
          <w:rtl w:val="0"/>
        </w:rPr>
        <w:t>Způsoby ověření</w:t>
      </w:r>
    </w:p>
    <w:p>
      <w:pPr>
        <w:pStyle w:val="P12"/>
        <w:framePr w:w="6710" w:h="607" w:hRule="exact" w:wrap="none" w:vAnchor="page" w:hAnchor="margin" w:x="45" w:y="10556"/>
        <w:rPr>
          <w:rStyle w:val="C3"/>
          <w:rtl w:val="0"/>
        </w:rPr>
      </w:pPr>
    </w:p>
    <w:p>
      <w:pPr>
        <w:pStyle w:val="P13"/>
        <w:framePr w:w="6658" w:h="480" w:hRule="exact" w:wrap="none" w:vAnchor="page" w:hAnchor="margin" w:x="71" w:y="10612"/>
        <w:rPr>
          <w:rStyle w:val="C11"/>
          <w:rtl w:val="0"/>
        </w:rPr>
      </w:pPr>
      <w:r>
        <w:rPr>
          <w:rStyle w:val="C11"/>
          <w:rtl w:val="0"/>
        </w:rPr>
        <w:t>a) Popsat technologický postup zlacení předmětů ze dřeva na lesk a na mat polimentovou i olejovou technikou</w:t>
      </w:r>
    </w:p>
    <w:p>
      <w:pPr>
        <w:pStyle w:val="P28"/>
        <w:framePr w:w="3921" w:h="607" w:hRule="exact" w:wrap="none" w:vAnchor="page" w:hAnchor="margin" w:x="6800" w:y="10556"/>
        <w:rPr>
          <w:rStyle w:val="C3"/>
          <w:rtl w:val="0"/>
        </w:rPr>
      </w:pPr>
    </w:p>
    <w:p>
      <w:pPr>
        <w:pStyle w:val="P29"/>
        <w:framePr w:w="3839" w:h="480" w:hRule="exact" w:wrap="none" w:vAnchor="page" w:hAnchor="margin" w:x="6856" w:y="10612"/>
        <w:rPr>
          <w:rStyle w:val="C21"/>
          <w:rtl w:val="0"/>
        </w:rPr>
      </w:pPr>
      <w:r>
        <w:rPr>
          <w:rStyle w:val="C21"/>
          <w:rtl w:val="0"/>
        </w:rPr>
        <w:t>Ústní ověření</w:t>
      </w:r>
    </w:p>
    <w:p>
      <w:pPr>
        <w:pStyle w:val="P16"/>
        <w:framePr w:w="6710" w:h="607" w:hRule="exact" w:wrap="none" w:vAnchor="page" w:hAnchor="margin" w:x="45" w:y="11163"/>
        <w:rPr>
          <w:rStyle w:val="C3"/>
          <w:rtl w:val="0"/>
        </w:rPr>
      </w:pPr>
    </w:p>
    <w:p>
      <w:pPr>
        <w:pStyle w:val="P17"/>
        <w:framePr w:w="6658" w:h="480" w:hRule="exact" w:wrap="none" w:vAnchor="page" w:hAnchor="margin" w:x="71" w:y="11219"/>
        <w:rPr>
          <w:rStyle w:val="C13"/>
          <w:rtl w:val="0"/>
        </w:rPr>
      </w:pPr>
      <w:r>
        <w:rPr>
          <w:rStyle w:val="C13"/>
          <w:rtl w:val="0"/>
        </w:rPr>
        <w:t>b) Restaurovat daný předmět ze dřeva plátkovým zlatem na lesk a na mat polimentovou technikou</w:t>
      </w:r>
    </w:p>
    <w:p>
      <w:pPr>
        <w:pStyle w:val="P30"/>
        <w:framePr w:w="3921" w:h="607" w:hRule="exact" w:wrap="none" w:vAnchor="page" w:hAnchor="margin" w:x="6800" w:y="11163"/>
        <w:rPr>
          <w:rStyle w:val="C3"/>
          <w:rtl w:val="0"/>
        </w:rPr>
      </w:pPr>
    </w:p>
    <w:p>
      <w:pPr>
        <w:pStyle w:val="P31"/>
        <w:framePr w:w="3839" w:h="480" w:hRule="exact" w:wrap="none" w:vAnchor="page" w:hAnchor="margin" w:x="6856" w:y="11219"/>
        <w:rPr>
          <w:rStyle w:val="C22"/>
          <w:rtl w:val="0"/>
        </w:rPr>
      </w:pPr>
      <w:r>
        <w:rPr>
          <w:rStyle w:val="C22"/>
          <w:rtl w:val="0"/>
        </w:rPr>
        <w:t>Praktické předvedení</w:t>
      </w:r>
    </w:p>
    <w:p>
      <w:pPr>
        <w:pStyle w:val="P12"/>
        <w:framePr w:w="6710" w:h="607" w:hRule="exact" w:wrap="none" w:vAnchor="page" w:hAnchor="margin" w:x="45" w:y="11770"/>
        <w:rPr>
          <w:rStyle w:val="C3"/>
          <w:rtl w:val="0"/>
        </w:rPr>
      </w:pPr>
    </w:p>
    <w:p>
      <w:pPr>
        <w:pStyle w:val="P13"/>
        <w:framePr w:w="6658" w:h="480" w:hRule="exact" w:wrap="none" w:vAnchor="page" w:hAnchor="margin" w:x="71" w:y="11826"/>
        <w:rPr>
          <w:rStyle w:val="C11"/>
          <w:rtl w:val="0"/>
        </w:rPr>
      </w:pPr>
      <w:r>
        <w:rPr>
          <w:rStyle w:val="C11"/>
          <w:rtl w:val="0"/>
        </w:rPr>
        <w:t>c) Popsat technologický postup zlacení kovových předmětů v exteriéru i v interiéru</w:t>
      </w:r>
    </w:p>
    <w:p>
      <w:pPr>
        <w:pStyle w:val="P28"/>
        <w:framePr w:w="3921" w:h="607" w:hRule="exact" w:wrap="none" w:vAnchor="page" w:hAnchor="margin" w:x="6800" w:y="11770"/>
        <w:rPr>
          <w:rStyle w:val="C3"/>
          <w:rtl w:val="0"/>
        </w:rPr>
      </w:pPr>
    </w:p>
    <w:p>
      <w:pPr>
        <w:pStyle w:val="P29"/>
        <w:framePr w:w="3839" w:h="480" w:hRule="exact" w:wrap="none" w:vAnchor="page" w:hAnchor="margin" w:x="6856" w:y="11826"/>
        <w:rPr>
          <w:rStyle w:val="C21"/>
          <w:rtl w:val="0"/>
        </w:rPr>
      </w:pPr>
      <w:r>
        <w:rPr>
          <w:rStyle w:val="C21"/>
          <w:rtl w:val="0"/>
        </w:rPr>
        <w:t>Ústní ověření</w:t>
      </w:r>
    </w:p>
    <w:p>
      <w:pPr>
        <w:pStyle w:val="P16"/>
        <w:framePr w:w="6710" w:h="376" w:hRule="exact" w:wrap="none" w:vAnchor="page" w:hAnchor="margin" w:x="45" w:y="12376"/>
        <w:rPr>
          <w:rStyle w:val="C3"/>
          <w:rtl w:val="0"/>
        </w:rPr>
      </w:pPr>
    </w:p>
    <w:p>
      <w:pPr>
        <w:pStyle w:val="P17"/>
        <w:framePr w:w="6658" w:h="249" w:hRule="exact" w:wrap="none" w:vAnchor="page" w:hAnchor="margin" w:x="71" w:y="12432"/>
        <w:rPr>
          <w:rStyle w:val="C13"/>
          <w:rtl w:val="0"/>
        </w:rPr>
      </w:pPr>
      <w:r>
        <w:rPr>
          <w:rStyle w:val="C13"/>
          <w:rtl w:val="0"/>
        </w:rPr>
        <w:t>d) Pozlatit daný kovový předmět plátkovým zlatem pro umístění v exteriéru</w:t>
      </w:r>
    </w:p>
    <w:p>
      <w:pPr>
        <w:pStyle w:val="P30"/>
        <w:framePr w:w="3921" w:h="376" w:hRule="exact" w:wrap="none" w:vAnchor="page" w:hAnchor="margin" w:x="6800" w:y="12376"/>
        <w:rPr>
          <w:rStyle w:val="C3"/>
          <w:rtl w:val="0"/>
        </w:rPr>
      </w:pPr>
    </w:p>
    <w:p>
      <w:pPr>
        <w:pStyle w:val="P31"/>
        <w:framePr w:w="3839" w:h="249" w:hRule="exact" w:wrap="none" w:vAnchor="page" w:hAnchor="margin" w:x="6856" w:y="12432"/>
        <w:rPr>
          <w:rStyle w:val="C22"/>
          <w:rtl w:val="0"/>
        </w:rPr>
      </w:pPr>
      <w:r>
        <w:rPr>
          <w:rStyle w:val="C22"/>
          <w:rtl w:val="0"/>
        </w:rPr>
        <w:t>Praktické předvedení</w:t>
      </w:r>
    </w:p>
    <w:p>
      <w:pPr>
        <w:pStyle w:val="P12"/>
        <w:framePr w:w="6710" w:h="607" w:hRule="exact" w:wrap="none" w:vAnchor="page" w:hAnchor="margin" w:x="45" w:y="12753"/>
        <w:rPr>
          <w:rStyle w:val="C3"/>
          <w:rtl w:val="0"/>
        </w:rPr>
      </w:pPr>
    </w:p>
    <w:p>
      <w:pPr>
        <w:pStyle w:val="P13"/>
        <w:framePr w:w="6658" w:h="480" w:hRule="exact" w:wrap="none" w:vAnchor="page" w:hAnchor="margin" w:x="71" w:y="12809"/>
        <w:rPr>
          <w:rStyle w:val="C11"/>
          <w:rtl w:val="0"/>
        </w:rPr>
      </w:pPr>
      <w:r>
        <w:rPr>
          <w:rStyle w:val="C11"/>
          <w:rtl w:val="0"/>
        </w:rPr>
        <w:t>e) Vysvětlit technologický postup zlacení kamene a umělých hmot plátkovým zlatem</w:t>
      </w:r>
    </w:p>
    <w:p>
      <w:pPr>
        <w:pStyle w:val="P28"/>
        <w:framePr w:w="3921" w:h="607" w:hRule="exact" w:wrap="none" w:vAnchor="page" w:hAnchor="margin" w:x="6800" w:y="12753"/>
        <w:rPr>
          <w:rStyle w:val="C3"/>
          <w:rtl w:val="0"/>
        </w:rPr>
      </w:pPr>
    </w:p>
    <w:p>
      <w:pPr>
        <w:pStyle w:val="P29"/>
        <w:framePr w:w="3839" w:h="480" w:hRule="exact" w:wrap="none" w:vAnchor="page" w:hAnchor="margin" w:x="6856" w:y="12809"/>
        <w:rPr>
          <w:rStyle w:val="C21"/>
          <w:rtl w:val="0"/>
        </w:rPr>
      </w:pPr>
      <w:r>
        <w:rPr>
          <w:rStyle w:val="C21"/>
          <w:rtl w:val="0"/>
        </w:rPr>
        <w:t>Ústní ověření</w:t>
      </w:r>
    </w:p>
    <w:p>
      <w:pPr>
        <w:pStyle w:val="P16"/>
        <w:framePr w:w="6710" w:h="376" w:hRule="exact" w:wrap="none" w:vAnchor="page" w:hAnchor="margin" w:x="45" w:y="13359"/>
        <w:rPr>
          <w:rStyle w:val="C3"/>
          <w:rtl w:val="0"/>
        </w:rPr>
      </w:pPr>
    </w:p>
    <w:p>
      <w:pPr>
        <w:pStyle w:val="P17"/>
        <w:framePr w:w="6658" w:h="249" w:hRule="exact" w:wrap="none" w:vAnchor="page" w:hAnchor="margin" w:x="71" w:y="13415"/>
        <w:rPr>
          <w:rStyle w:val="C13"/>
          <w:rtl w:val="0"/>
        </w:rPr>
      </w:pPr>
      <w:r>
        <w:rPr>
          <w:rStyle w:val="C13"/>
          <w:rtl w:val="0"/>
        </w:rPr>
        <w:t>f) Pozlatit nápis v kameni plátkovým zlatem</w:t>
      </w:r>
    </w:p>
    <w:p>
      <w:pPr>
        <w:pStyle w:val="P30"/>
        <w:framePr w:w="3921" w:h="376" w:hRule="exact" w:wrap="none" w:vAnchor="page" w:hAnchor="margin" w:x="6800" w:y="13359"/>
        <w:rPr>
          <w:rStyle w:val="C3"/>
          <w:rtl w:val="0"/>
        </w:rPr>
      </w:pPr>
    </w:p>
    <w:p>
      <w:pPr>
        <w:pStyle w:val="P31"/>
        <w:framePr w:w="3839" w:h="249" w:hRule="exact" w:wrap="none" w:vAnchor="page" w:hAnchor="margin" w:x="6856" w:y="13415"/>
        <w:rPr>
          <w:rStyle w:val="C22"/>
          <w:rtl w:val="0"/>
        </w:rPr>
      </w:pPr>
      <w:r>
        <w:rPr>
          <w:rStyle w:val="C22"/>
          <w:rtl w:val="0"/>
        </w:rPr>
        <w:t>Praktické předvedení</w:t>
      </w:r>
    </w:p>
    <w:p>
      <w:pPr>
        <w:pStyle w:val="P32"/>
        <w:framePr w:w="10710" w:h="248" w:hRule="exact" w:wrap="none" w:vAnchor="page" w:hAnchor="margin" w:x="28" w:y="138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úprava surovin pro pozlacování a pro provádění oprav, obnovy, údržby a rekonstrukce nefigurálních uměleckořemeslných děl z různých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suroviny a postupy při přípravě podkladů pod polimentové i olejové zlacení na dřevě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suroviny a postupy při přípravě podkladů pod zlacení uměleckořemeslných předmětů z kovu, kamene, skla, keramiky a umělých hmot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Předvést přípravu trenku a gruntu - podkladu pod zlacení dřeva</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Předvést přípravu polimentu, podkladu pod zlacení na lesk i na mat</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Zlacení plátkovým zlatem, stříbrem, metálem, hliníkem a práškovými kovy</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831" w:hRule="exact" w:wrap="none" w:vAnchor="page" w:hAnchor="margin" w:x="45" w:y="6732"/>
        <w:rPr>
          <w:rStyle w:val="C3"/>
          <w:rtl w:val="0"/>
        </w:rPr>
      </w:pPr>
    </w:p>
    <w:p>
      <w:pPr>
        <w:pStyle w:val="P13"/>
        <w:framePr w:w="6658" w:h="704" w:hRule="exact" w:wrap="none" w:vAnchor="page" w:hAnchor="margin" w:x="71" w:y="6788"/>
        <w:rPr>
          <w:rStyle w:val="C11"/>
          <w:rtl w:val="0"/>
        </w:rPr>
      </w:pPr>
      <w:r>
        <w:rPr>
          <w:rStyle w:val="C11"/>
          <w:rtl w:val="0"/>
        </w:rPr>
        <w:t>a) Vyjmenovat všechny druhy plátkových i práškových kovů pro zlacení a stříbření uměleckořemeslných předmětů a popsat jejich vlastnosti a způsob použití</w:t>
      </w:r>
    </w:p>
    <w:p>
      <w:pPr>
        <w:pStyle w:val="P28"/>
        <w:framePr w:w="3921" w:h="831" w:hRule="exact" w:wrap="none" w:vAnchor="page" w:hAnchor="margin" w:x="6800" w:y="6732"/>
        <w:rPr>
          <w:rStyle w:val="C3"/>
          <w:rtl w:val="0"/>
        </w:rPr>
      </w:pPr>
    </w:p>
    <w:p>
      <w:pPr>
        <w:pStyle w:val="P29"/>
        <w:framePr w:w="3839" w:h="704" w:hRule="exact" w:wrap="none" w:vAnchor="page" w:hAnchor="margin" w:x="6856" w:y="6788"/>
        <w:rPr>
          <w:rStyle w:val="C21"/>
          <w:rtl w:val="0"/>
        </w:rPr>
      </w:pPr>
      <w:r>
        <w:rPr>
          <w:rStyle w:val="C21"/>
          <w:rtl w:val="0"/>
        </w:rPr>
        <w:t>Ústní ověření</w:t>
      </w:r>
    </w:p>
    <w:p>
      <w:pPr>
        <w:pStyle w:val="P16"/>
        <w:framePr w:w="6710" w:h="376" w:hRule="exact" w:wrap="none" w:vAnchor="page" w:hAnchor="margin" w:x="45" w:y="7563"/>
        <w:rPr>
          <w:rStyle w:val="C3"/>
          <w:rtl w:val="0"/>
        </w:rPr>
      </w:pPr>
    </w:p>
    <w:p>
      <w:pPr>
        <w:pStyle w:val="P17"/>
        <w:framePr w:w="6658" w:h="249" w:hRule="exact" w:wrap="none" w:vAnchor="page" w:hAnchor="margin" w:x="71" w:y="7619"/>
        <w:rPr>
          <w:rStyle w:val="C13"/>
          <w:rtl w:val="0"/>
        </w:rPr>
      </w:pPr>
      <w:r>
        <w:rPr>
          <w:rStyle w:val="C13"/>
          <w:rtl w:val="0"/>
        </w:rPr>
        <w:t>b) Popsat postup zlacení a stříbření plátkovými a práškovými kovy</w:t>
      </w:r>
    </w:p>
    <w:p>
      <w:pPr>
        <w:pStyle w:val="P30"/>
        <w:framePr w:w="3921" w:h="376" w:hRule="exact" w:wrap="none" w:vAnchor="page" w:hAnchor="margin" w:x="6800" w:y="7563"/>
        <w:rPr>
          <w:rStyle w:val="C3"/>
          <w:rtl w:val="0"/>
        </w:rPr>
      </w:pPr>
    </w:p>
    <w:p>
      <w:pPr>
        <w:pStyle w:val="P31"/>
        <w:framePr w:w="3839" w:h="249" w:hRule="exact" w:wrap="none" w:vAnchor="page" w:hAnchor="margin" w:x="6856" w:y="7619"/>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Popsat vhodné materiály a nářadí pro zlacení plátkovými i práškovými kovy</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d) Předvést na zkušební desce s vhodnými podklady zlacení plátkovým zlatem i metálem, stříbření plátkovým stříbrem i hliníkem, zlacení práškovým bronzem na lesk a mat</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Praktické předvedení</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547" w:hRule="exact" w:wrap="none" w:vAnchor="page" w:hAnchor="margin" w:x="28" w:y="9926"/>
        <w:rPr>
          <w:rStyle w:val="C18"/>
          <w:rtl w:val="0"/>
        </w:rPr>
      </w:pPr>
      <w:r>
        <w:rPr>
          <w:rStyle w:val="C18"/>
          <w:rtl w:val="0"/>
        </w:rPr>
        <w:t>Příprava a úprava podkladů ploch pro zlacení očištěním, tmelením, křídováním a broušením povrchů</w:t>
      </w:r>
    </w:p>
    <w:p>
      <w:pPr>
        <w:pStyle w:val="P24"/>
        <w:framePr w:w="6713" w:h="376" w:hRule="exact" w:wrap="none" w:vAnchor="page" w:hAnchor="margin" w:x="45" w:y="10573"/>
        <w:rPr>
          <w:rStyle w:val="C3"/>
          <w:rtl w:val="0"/>
        </w:rPr>
      </w:pPr>
    </w:p>
    <w:p>
      <w:pPr>
        <w:pStyle w:val="P25"/>
        <w:framePr w:w="6661" w:h="249" w:hRule="exact" w:wrap="none" w:vAnchor="page" w:hAnchor="margin" w:x="71" w:y="10644"/>
        <w:rPr>
          <w:rStyle w:val="C19"/>
          <w:rtl w:val="0"/>
        </w:rPr>
      </w:pPr>
      <w:r>
        <w:rPr>
          <w:rStyle w:val="C19"/>
          <w:rtl w:val="0"/>
        </w:rPr>
        <w:t>Kritéria hodnocení</w:t>
      </w:r>
    </w:p>
    <w:p>
      <w:pPr>
        <w:pStyle w:val="P26"/>
        <w:framePr w:w="3918" w:h="376" w:hRule="exact" w:wrap="none" w:vAnchor="page" w:hAnchor="margin" w:x="6803" w:y="10573"/>
        <w:rPr>
          <w:rStyle w:val="C3"/>
          <w:rtl w:val="0"/>
        </w:rPr>
      </w:pPr>
    </w:p>
    <w:p>
      <w:pPr>
        <w:pStyle w:val="P27"/>
        <w:framePr w:w="3836" w:h="249" w:hRule="exact" w:wrap="none" w:vAnchor="page" w:hAnchor="margin" w:x="6859" w:y="10644"/>
        <w:rPr>
          <w:rStyle w:val="C20"/>
          <w:rtl w:val="0"/>
        </w:rPr>
      </w:pPr>
      <w:r>
        <w:rPr>
          <w:rStyle w:val="C20"/>
          <w:rtl w:val="0"/>
        </w:rPr>
        <w:t>Způsoby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a) Vyjmenovat všechny postupy, materiály a nářadí k přípravě různých podkladů pro zlacení ploch, např. na dřeva, kovu, kamene</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Předvést úpravu dřeva před pokládáním křídového podkladu, přípravu trenku, gruntu, křídování a broušení povrchu, vhodného pro zlacení na lesk i mat</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Praktické předvedení</w:t>
      </w:r>
    </w:p>
    <w:p>
      <w:pPr>
        <w:pStyle w:val="P32"/>
        <w:framePr w:w="10710" w:h="248" w:hRule="exact" w:wrap="none" w:vAnchor="page" w:hAnchor="margin" w:x="28" w:y="1250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Domodelování a gravírování poškozených zlacených ornamentálních ozdob ze dřeva, kovu, sádry, kamene a umělé hmoty a doplnění chybějících částí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veškeré hmoty a jejich přípravu včetně použitých materiálů pro domodelování poškozených zlacených ozdob ze dřeva, kovu, sádry, kamene a plastů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 xml:space="preserve">b) Připravit klihokřídovou masu a domodelovat chybějící i poškozené ornamentální ozdoby a  vyrobit negativní formy ornamentů na obrazovém rámu a z těchto forem pozitivy ornamentů a připevnit je na rám</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Vytvořit na zkušební dřevěné desce křídovou plochu vhodnou pro gravírování, vybrousit a gravírovat chybějící ornament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Patinování zlacených nefigurálních uměleckořemeslných děl, použití technik imitovaných materiálů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postup při patinování zlaceného nefigurálního uměleckořemeslného díla</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Provést patinování zlaceného nefigurálního uměleckořemeslného díla</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technologický postup a vyjmenovat materiály potřebné při vytváření imitace zlacení na lesk, tzv. waschgold</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Předvést waschgold na části dřevěného ornamentu</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Orientace v dějinách umění uměleckořemeslného pozlacování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Prokázat znalost dějin užitého umění zaměřeného především na oblast uměleckořemeslného pozlacování v období od starověku po současnost</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Písemné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Určit posloupnost historických slohů dle předložených fotografií; u jednoho určeného historického slohu popsat a charakterizovat hlavní znaky</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32"/>
        <w:framePr w:w="10710" w:h="248" w:hRule="exact" w:wrap="none" w:vAnchor="page" w:hAnchor="margin" w:x="28" w:y="114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http://katalog.nsp.cz/karta_tp.aspx?id_jp=7592&amp;kod_sm1=21).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předloží autorizované osobě před zahájením zkoušky certifikát prokazující absolvování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umělecký pozlacovač </w:t>
      </w: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PK 82-012-H Umělecký pozlacovač.</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domluvě s autorizovanou osobou ke zkoušce zajistí rám, lustr, hodiny nebo jiný vhodný předmět. Autorizovaná osoba zajistí ke zkoušce pozlacovačských technik drobné předměty z kovu, dřeva, štuku apod.</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Orientace v dějinách umění uměleckořemeslného pozlacování autorizovaná osoba připraví písemný test a alespoň 10 fotografií historických slohů.</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se skládá z 15 otázek. Autorizovaná osoba připraví nejméně celkem 75 otázek, ze kterých je příslušný test sestaven/obměňován.</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uměleckořemeslného pozlacování + střední vzdělání s maturitní zkouškou v příslušném nástavbovém oboru vzdělání + povolení k restaurování uměleckořemeslných povrchových úprav na nefigurálních dílech - zlacení (nebo povolení k restaurování pozlacovačských prací, nebo povolení k restaurování pozlacování) vydané Ministerstvem kultury ČR dle zákona 20/1987 Sb. o státní památkové péči ve znění pozdějších předpisů a alespoň 7 let odborné praxe v oblasti restaurování zlacených povrchových úprav uměleckořemeslných děl, z toho minimálně jeden rok v období posledních dvou let před podáním žádosti o udělení autorizace.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uměleckořemeslné pozlacování + povolení k restaurování uměleckořemeslných povrchových úprav na nefigurálních dílech - zlacení (nebo povolení k restaurování pozlacovačských prací, nebo povolení k restaurování pozlacování) vydané Ministerstvem kultury ČR dle zákona 20/1987 Sb. o státní památkové péči ve znění pozdějších předpisů a alespoň 7 let odborné praxe v oblasti restaurování zlacených povrchových úprav uměleckořemeslných děl, z toho minimálně jeden rok v období posledních dvou let před podáním žádosti o udělení autorizace.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pozlacování + povolení k restaurování uměleckořemeslných povrchových úprav na nefigurálních dílech - zlacení (nebo povolení k restaurování pozlacovačských prací, nebo povolení k restaurování pozlacování) vydané Ministerstvem kultury ČR dle zákona 20/1987 Sb. o státní památkové péči ve znění pozdějších předpisů a alespoň 5 let odborné praxe v oblasti restaurování zlacených povrchových úprav uměleckořemeslných děl, z toho minimálně jeden rok v období posledních dvou let před podáním žádosti o udělení autorizace.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 a fajle</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•acháty různých tvarů na leštění zlata a stříbra,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 štětce z různých materiálů a různých velikostí</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•vařič a hrnce na udržování trenku, klihu a gruntu v teplé vodní lázni, špachtle, třecí misky atd.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Pozlacovačské materiály: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•plátkový metál a hliník</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•jemně mleté bronzi různých odstínů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•šelaky různých barev</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•boloňské, horní a plavené křídy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klih</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•poliment a polimentové pasty různých barev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•včelí vosk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•temperové a olejové barvy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•etanol, terpentýn, olejové ředidlo, nitroředidlo</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benzin, odstraňovač nátěrů</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•fermež, mixtion různého stupně schnutí</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•pokládací mléko, damarový lak atd.</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prostředky pro bezpečnost práce, např.:</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roušky</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 bavlněné a gumové</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 aj.</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40"/>
        <w:rPr>
          <w:rStyle w:val="C3"/>
          <w:rtl w:val="0"/>
        </w:rPr>
      </w:pPr>
    </w:p>
    <w:p>
      <w:pPr>
        <w:pStyle w:val="P35"/>
        <w:framePr w:w="10710" w:h="340" w:hRule="exact" w:wrap="none" w:vAnchor="page" w:hAnchor="margin" w:x="28" w:y="11740"/>
        <w:rPr>
          <w:rStyle w:val="C25"/>
          <w:rtl w:val="0"/>
        </w:rPr>
      </w:pPr>
      <w:r>
        <w:rPr>
          <w:rStyle w:val="C25"/>
          <w:rtl w:val="0"/>
        </w:rPr>
        <w:t>Doba přípravy na zkoušku</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120 hodin (hodinou se rozumí 60 minut). Zkouška je rozložena do více dnů.</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restaurátorka pozlacovačka s licencí MK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 s licencí MK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Štěpán Skalický – OSVČ, restaurátor pozlacovač a učitel praktického vyučování v oboru umělecké pozlacování na SOŠ uměleckořemeslné, Praha 9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Krčálová – SUPŠ, Praha 3 - Žižkov</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 pro kulturu, Rudolfinea, o. s., člen HK ČR</w:t>
      </w:r>
    </w:p>
    <w:p>
      <w:pPr>
        <w:pStyle w:val="P21"/>
        <w:framePr w:w="7654" w:h="409" w:hRule="exact" w:wrap="none" w:vAnchor="page" w:hAnchor="margin" w:x="28" w:y="15861"/>
        <w:rPr>
          <w:rStyle w:val="C16"/>
          <w:rtl w:val="0"/>
        </w:rPr>
      </w:pPr>
      <w:r>
        <w:rPr>
          <w:rStyle w:val="C16"/>
          <w:rtl w:val="0"/>
        </w:rPr>
        <w:t>Restaurátor/restaurátorka zlacení uměleckořemeslných děl s výjimkou kulturních památek a děl uložených ve sbírkách muzeí a galerií, 25.5.2026 7:25:56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25A4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01DE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