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33D6D" Type="http://schemas.openxmlformats.org/officeDocument/2006/relationships/officeDocument" Target="/word/document.xml" /><Relationship Id="coreR4A133D6D" Type="http://schemas.openxmlformats.org/package/2006/relationships/metadata/core-properties" Target="/docProps/core.xml" /><Relationship Id="customR4A133D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bezdrátových sítí (kód: 26-054-M)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elektronických komunikacích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a montáž koaxiálních napáječů, děličů a směrových vazeb vysílacích a přijímacích anténních systémů elektronických přenosových zařízení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Sestavování a montáž technologického zařízení vysílačů, převaděčů a přijímačů elektronických přenosových zařízení elektronických komunikací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Sestavování, montáž, oživování a kontrola přenosových zařízení elektronických komunikací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Manipulační a přípravné práce při výstavbě, údržbě a opravách komunikačních sítí a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Montér bezdrátových sítí, 20.8.2026 15:43:34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postup montáže a demontáže vedení podle pokynů výrobce a prováděcí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Nastavit parametry vedení, vysílače a přijímače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Sestavování a montáž koaxiálních napáječů, děličů a směrových vazeb vysílacích a přijímacích anténních systémů elektronických přenosových zařízení elektronických komunikací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Popsat přípravu na montáž a zásady montáže anténního systému</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Provést instalaci konektorů na koaxiální kabel antény a připojení antény a vysílače / přijímače</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547" w:hRule="exact" w:wrap="none" w:vAnchor="page" w:hAnchor="margin" w:x="28" w:y="7614"/>
        <w:rPr>
          <w:rStyle w:val="C18"/>
          <w:rtl w:val="0"/>
        </w:rPr>
      </w:pPr>
      <w:r>
        <w:rPr>
          <w:rStyle w:val="C18"/>
          <w:rtl w:val="0"/>
        </w:rPr>
        <w:t>Sestavování a montáž technologického zařízení vysílačů, převaděčů a přijímačů elektronických přenosových zařízení elektronických komunikací</w:t>
      </w:r>
    </w:p>
    <w:p>
      <w:pPr>
        <w:pStyle w:val="P24"/>
        <w:framePr w:w="6713" w:h="376" w:hRule="exact" w:wrap="none" w:vAnchor="page" w:hAnchor="margin" w:x="45" w:y="8261"/>
        <w:rPr>
          <w:rStyle w:val="C3"/>
          <w:rtl w:val="0"/>
        </w:rPr>
      </w:pPr>
    </w:p>
    <w:p>
      <w:pPr>
        <w:pStyle w:val="P25"/>
        <w:framePr w:w="6661" w:h="249" w:hRule="exact" w:wrap="none" w:vAnchor="page" w:hAnchor="margin" w:x="71" w:y="8332"/>
        <w:rPr>
          <w:rStyle w:val="C19"/>
          <w:rtl w:val="0"/>
        </w:rPr>
      </w:pPr>
      <w:r>
        <w:rPr>
          <w:rStyle w:val="C19"/>
          <w:rtl w:val="0"/>
        </w:rPr>
        <w:t>Kritéria hodnocení</w:t>
      </w:r>
    </w:p>
    <w:p>
      <w:pPr>
        <w:pStyle w:val="P26"/>
        <w:framePr w:w="3918" w:h="376" w:hRule="exact" w:wrap="none" w:vAnchor="page" w:hAnchor="margin" w:x="6803" w:y="8261"/>
        <w:rPr>
          <w:rStyle w:val="C3"/>
          <w:rtl w:val="0"/>
        </w:rPr>
      </w:pPr>
    </w:p>
    <w:p>
      <w:pPr>
        <w:pStyle w:val="P27"/>
        <w:framePr w:w="3836" w:h="249" w:hRule="exact" w:wrap="none" w:vAnchor="page" w:hAnchor="margin" w:x="6859" w:y="8332"/>
        <w:rPr>
          <w:rStyle w:val="C20"/>
          <w:rtl w:val="0"/>
        </w:rPr>
      </w:pPr>
      <w:r>
        <w:rPr>
          <w:rStyle w:val="C20"/>
          <w:rtl w:val="0"/>
        </w:rPr>
        <w:t>Způsoby ověření</w:t>
      </w:r>
    </w:p>
    <w:p>
      <w:pPr>
        <w:pStyle w:val="P12"/>
        <w:framePr w:w="6710" w:h="607" w:hRule="exact" w:wrap="none" w:vAnchor="page" w:hAnchor="margin" w:x="45" w:y="8637"/>
        <w:rPr>
          <w:rStyle w:val="C3"/>
          <w:rtl w:val="0"/>
        </w:rPr>
      </w:pPr>
    </w:p>
    <w:p>
      <w:pPr>
        <w:pStyle w:val="P13"/>
        <w:framePr w:w="6658" w:h="480" w:hRule="exact" w:wrap="none" w:vAnchor="page" w:hAnchor="margin" w:x="71" w:y="8693"/>
        <w:rPr>
          <w:rStyle w:val="C11"/>
          <w:rtl w:val="0"/>
        </w:rPr>
      </w:pPr>
      <w:r>
        <w:rPr>
          <w:rStyle w:val="C11"/>
          <w:rtl w:val="0"/>
        </w:rPr>
        <w:t>a) Popsat postup montáže vysílací jednotky podle pokynů výrobce a prováděcí dokumentace</w:t>
      </w:r>
    </w:p>
    <w:p>
      <w:pPr>
        <w:pStyle w:val="P28"/>
        <w:framePr w:w="3921" w:h="607" w:hRule="exact" w:wrap="none" w:vAnchor="page" w:hAnchor="margin" w:x="6800" w:y="8637"/>
        <w:rPr>
          <w:rStyle w:val="C3"/>
          <w:rtl w:val="0"/>
        </w:rPr>
      </w:pPr>
    </w:p>
    <w:p>
      <w:pPr>
        <w:pStyle w:val="P29"/>
        <w:framePr w:w="3839" w:h="480" w:hRule="exact" w:wrap="none" w:vAnchor="page" w:hAnchor="margin" w:x="6856" w:y="8693"/>
        <w:rPr>
          <w:rStyle w:val="C21"/>
          <w:rtl w:val="0"/>
        </w:rPr>
      </w:pPr>
      <w:r>
        <w:rPr>
          <w:rStyle w:val="C21"/>
          <w:rtl w:val="0"/>
        </w:rPr>
        <w:t>Ústní ověření</w:t>
      </w:r>
    </w:p>
    <w:p>
      <w:pPr>
        <w:pStyle w:val="P16"/>
        <w:framePr w:w="6710" w:h="376" w:hRule="exact" w:wrap="none" w:vAnchor="page" w:hAnchor="margin" w:x="45" w:y="9244"/>
        <w:rPr>
          <w:rStyle w:val="C3"/>
          <w:rtl w:val="0"/>
        </w:rPr>
      </w:pPr>
    </w:p>
    <w:p>
      <w:pPr>
        <w:pStyle w:val="P17"/>
        <w:framePr w:w="6658" w:h="249" w:hRule="exact" w:wrap="none" w:vAnchor="page" w:hAnchor="margin" w:x="71" w:y="9300"/>
        <w:rPr>
          <w:rStyle w:val="C13"/>
          <w:rtl w:val="0"/>
        </w:rPr>
      </w:pPr>
      <w:r>
        <w:rPr>
          <w:rStyle w:val="C13"/>
          <w:rtl w:val="0"/>
        </w:rPr>
        <w:t>b) Připojit vysílací jednotky – datové části</w:t>
      </w:r>
    </w:p>
    <w:p>
      <w:pPr>
        <w:pStyle w:val="P30"/>
        <w:framePr w:w="3921" w:h="376" w:hRule="exact" w:wrap="none" w:vAnchor="page" w:hAnchor="margin" w:x="6800" w:y="9244"/>
        <w:rPr>
          <w:rStyle w:val="C3"/>
          <w:rtl w:val="0"/>
        </w:rPr>
      </w:pPr>
    </w:p>
    <w:p>
      <w:pPr>
        <w:pStyle w:val="P31"/>
        <w:framePr w:w="3839" w:h="249" w:hRule="exact" w:wrap="none" w:vAnchor="page" w:hAnchor="margin" w:x="6856" w:y="9300"/>
        <w:rPr>
          <w:rStyle w:val="C22"/>
          <w:rtl w:val="0"/>
        </w:rPr>
      </w:pPr>
      <w:r>
        <w:rPr>
          <w:rStyle w:val="C22"/>
          <w:rtl w:val="0"/>
        </w:rPr>
        <w:t>Praktické předvedení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Vyhodnotit parametry bezdrátového přenosového zařízení testem provozu</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Sestavování, montáž, oživování a kontrola přenosových zařízení elektronických komunikací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Sestavit a smontovat vysílač / přijímač bezdrátového přenosového zařízení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Nastavit parametry antén vysílače a přijímače</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c) Provést a vyhodnotit test spojení</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2834"/>
        <w:rPr>
          <w:rStyle w:val="C23"/>
          <w:rtl w:val="0"/>
        </w:rPr>
      </w:pPr>
      <w:r>
        <w:rPr>
          <w:rStyle w:val="C23"/>
          <w:rtl w:val="0"/>
        </w:rPr>
        <w:t>Je třeba splnit všechna kritéria.</w:t>
      </w:r>
    </w:p>
    <w:p>
      <w:pPr>
        <w:pStyle w:val="P23"/>
        <w:framePr w:w="10710" w:h="340" w:hRule="exact" w:wrap="none" w:vAnchor="page" w:hAnchor="margin" w:x="28" w:y="13269"/>
        <w:rPr>
          <w:rStyle w:val="C18"/>
          <w:rtl w:val="0"/>
        </w:rPr>
      </w:pPr>
      <w:r>
        <w:rPr>
          <w:rStyle w:val="C18"/>
          <w:rtl w:val="0"/>
        </w:rPr>
        <w:t>Manipulační a přípravné práce při výstavbě, údržbě a opravách komunikačních sítí a zařízení</w:t>
      </w:r>
    </w:p>
    <w:p>
      <w:pPr>
        <w:pStyle w:val="P24"/>
        <w:framePr w:w="6713" w:h="376" w:hRule="exact" w:wrap="none" w:vAnchor="page" w:hAnchor="margin" w:x="45" w:y="13709"/>
        <w:rPr>
          <w:rStyle w:val="C3"/>
          <w:rtl w:val="0"/>
        </w:rPr>
      </w:pPr>
    </w:p>
    <w:p>
      <w:pPr>
        <w:pStyle w:val="P25"/>
        <w:framePr w:w="6661" w:h="249" w:hRule="exact" w:wrap="none" w:vAnchor="page" w:hAnchor="margin" w:x="71" w:y="13780"/>
        <w:rPr>
          <w:rStyle w:val="C19"/>
          <w:rtl w:val="0"/>
        </w:rPr>
      </w:pPr>
      <w:r>
        <w:rPr>
          <w:rStyle w:val="C19"/>
          <w:rtl w:val="0"/>
        </w:rPr>
        <w:t>Kritéria hodnocení</w:t>
      </w:r>
    </w:p>
    <w:p>
      <w:pPr>
        <w:pStyle w:val="P26"/>
        <w:framePr w:w="3918" w:h="376" w:hRule="exact" w:wrap="none" w:vAnchor="page" w:hAnchor="margin" w:x="6803" w:y="13709"/>
        <w:rPr>
          <w:rStyle w:val="C3"/>
          <w:rtl w:val="0"/>
        </w:rPr>
      </w:pPr>
    </w:p>
    <w:p>
      <w:pPr>
        <w:pStyle w:val="P27"/>
        <w:framePr w:w="3836" w:h="249" w:hRule="exact" w:wrap="none" w:vAnchor="page" w:hAnchor="margin" w:x="6859" w:y="13780"/>
        <w:rPr>
          <w:rStyle w:val="C20"/>
          <w:rtl w:val="0"/>
        </w:rPr>
      </w:pPr>
      <w:r>
        <w:rPr>
          <w:rStyle w:val="C20"/>
          <w:rtl w:val="0"/>
        </w:rPr>
        <w:t>Způsoby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a) Popsat zásady instalace bezdrátového přenosového zařízení dle platných právních předpisů</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Písemné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b) Popsat zásady bezpečné práce ve výškách</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Písemné ověření</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c) Uvést způsoby první pomoci při úrazech</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Písemné ověření</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bezdrátových sítí, 20.8.2026 15:43:34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typovou pozici v NSP - http://katalog.nsp.cz/karta_tp.aspx?id_jp=102163&amp;kod_sm1=7).</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vycházejí ze splnění minimálních požadavků platného znění Vyhlášky č. 50/1978 Sb. Českého úřadu bezpečnosti práce a Českého báňského úřadu o odborné způsobilosti v elektrotechnice (min. splnění dle §5 Pracovníci znalí), splnění uvedených podmínek je třeba doložit platným osvědčením.</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splnění kritérií Popsat zásady bezpečné práce ve výškách a Uvést způsoby první pomoci při úrazech písemným testem (rozsah cca 1h – 40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testových úloh, zaměřených na ověření znalostní složky vybraných kompetencí, popsaných kritérii hodnocení, následovně:</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otázek</w:t>
      </w:r>
    </w:p>
    <w:p>
      <w:pPr>
        <w:keepNext w:val="0"/>
        <w:keepLines w:val="1"/>
        <w:framePr w:w="10766" w:h="669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právě jedna je správná. Všechny otázky jsou bodově rovnocenné.</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testu pro každého uchazeče, sestaveného ze 40 otázek s následujícím zastoupením jednotlivých oblastí dle způsobilostí:</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zásady bezpečné práce ve výškách – 50 % otázek</w:t>
      </w:r>
    </w:p>
    <w:p>
      <w:pPr>
        <w:keepNext w:val="0"/>
        <w:keepLines w:val="1"/>
        <w:framePr w:w="10766" w:h="669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způsoby první pomoci při úrazech – 50 % otázek</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50% úspěšnosti zodpovězení otázek za každou oblast reprezentovanou hodnoticím kritériem příslušné způsobilosti a zároveň alespoň 75% úspěšnosti v testu jako celku.</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Dovednostní složku způsobilostí prokáže uchazeč praktickým předvedením a ústním ověřením (rozsah cca 4–5h).</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podklady a přípravy uchazeče budou autorizovanou osobou archivovány.</w:t>
      </w:r>
    </w:p>
    <w:p>
      <w:pPr>
        <w:keepNext w:val="0"/>
        <w:keepLines w:val="0"/>
        <w:framePr w:w="10766" w:h="6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odvedené práce.</w:t>
      </w:r>
    </w:p>
    <w:p>
      <w:pPr>
        <w:pStyle w:val="P33"/>
        <w:framePr w:w="10766" w:h="1837" w:hRule="exact" w:wrap="none" w:vAnchor="page" w:hAnchor="margin" w:x="0" w:y="9757"/>
        <w:rPr>
          <w:rStyle w:val="C3"/>
          <w:rtl w:val="0"/>
        </w:rPr>
      </w:pPr>
    </w:p>
    <w:p>
      <w:pPr>
        <w:pStyle w:val="P35"/>
        <w:framePr w:w="10710" w:h="340" w:hRule="exact" w:wrap="none" w:vAnchor="page" w:hAnchor="margin" w:x="28" w:y="9757"/>
        <w:rPr>
          <w:rStyle w:val="C25"/>
          <w:rtl w:val="0"/>
        </w:rPr>
      </w:pPr>
      <w:r>
        <w:rPr>
          <w:rStyle w:val="C25"/>
          <w:rtl w:val="0"/>
        </w:rPr>
        <w:t>Výsledné hodnocení</w:t>
      </w:r>
    </w:p>
    <w:p>
      <w:pPr>
        <w:keepNext w:val="0"/>
        <w:keepLines w:val="0"/>
        <w:framePr w:w="10766" w:h="1497" w:hRule="exact" w:wrap="none" w:vAnchor="page" w:hAnchor="margin" w:x="0" w:y="100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821"/>
        <w:rPr>
          <w:rStyle w:val="C3"/>
          <w:rtl w:val="0"/>
        </w:rPr>
      </w:pPr>
    </w:p>
    <w:p>
      <w:pPr>
        <w:pStyle w:val="P35"/>
        <w:framePr w:w="10710" w:h="340" w:hRule="exact" w:wrap="none" w:vAnchor="page" w:hAnchor="margin" w:x="28" w:y="11821"/>
        <w:rPr>
          <w:rStyle w:val="C25"/>
          <w:rtl w:val="0"/>
        </w:rPr>
      </w:pPr>
      <w:r>
        <w:rPr>
          <w:rStyle w:val="C25"/>
          <w:rtl w:val="0"/>
        </w:rPr>
        <w:t>Počet zkoušejících</w:t>
      </w:r>
    </w:p>
    <w:p>
      <w:pPr>
        <w:keepNext w:val="0"/>
        <w:keepLines w:val="0"/>
        <w:framePr w:w="10766" w:h="1036" w:hRule="exact" w:wrap="none" w:vAnchor="page" w:hAnchor="margin" w:x="0" w:y="121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bezdrátových sítí, 20.8.2026 15:43:34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elektronické komunikace, nebo elektrotechniku a min.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montér bezdrátových sítí</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se zaměřením na elektrotechnické komunikace nebo elektrotechniku a alespoň 5 let prokázané odborné praxe v oboru bezdrátových komunikací (dříve radiokomunikací), z toho minimálně jeden rok v období posledních dvou let před podáním žádosti o udělení autorizace a současně musí splňovat odbornou způsobilost v elektrotechnice dle vyhlášky č. 50/1978 Sb. min. §8.</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301"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kompletu bezdrátového spoje (vysílač, přijímač, anténní systém/jednotka)</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 (konektory, kabely, držáky a ostatní)</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(pro měření základních elektrických veličin, přístroje pro měření intenzity elektromagnetického pole včetně útlumu a odrazu)</w:t>
      </w:r>
    </w:p>
    <w:p>
      <w:pPr>
        <w:keepNext w:val="0"/>
        <w:keepLines w:val="1"/>
        <w:framePr w:w="10766" w:h="2961" w:hRule="exact" w:wrap="none" w:vAnchor="page" w:hAnchor="margin" w:x="0" w:y="10631"/>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včetně software, tiskárnu či plotter, scaner)</w:t>
      </w:r>
    </w:p>
    <w:p>
      <w:pPr>
        <w:keepNext w:val="0"/>
        <w:keepLines w:val="0"/>
        <w:framePr w:w="10766" w:h="2961"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19"/>
        <w:rPr>
          <w:rStyle w:val="C3"/>
          <w:rtl w:val="0"/>
        </w:rPr>
      </w:pPr>
    </w:p>
    <w:p>
      <w:pPr>
        <w:pStyle w:val="P35"/>
        <w:framePr w:w="10710" w:h="340" w:hRule="exact" w:wrap="none" w:vAnchor="page" w:hAnchor="margin" w:x="28" w:y="13819"/>
        <w:rPr>
          <w:rStyle w:val="C25"/>
          <w:rtl w:val="0"/>
        </w:rPr>
      </w:pPr>
      <w:r>
        <w:rPr>
          <w:rStyle w:val="C25"/>
          <w:rtl w:val="0"/>
        </w:rPr>
        <w:t>Doba přípravy na zkoušku</w:t>
      </w:r>
    </w:p>
    <w:p>
      <w:pPr>
        <w:keepNext w:val="0"/>
        <w:keepLines w:val="0"/>
        <w:framePr w:w="10766" w:h="1036" w:hRule="exact" w:wrap="none" w:vAnchor="page" w:hAnchor="margin" w:x="0" w:y="14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 bezdrátových sítí, 20.8.2026 15:43:34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bezdrátových sítí, 20.8.2026 15:43:34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VYDIS,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com,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Sitel,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bezdrátových sítí, 20.8.2026 15:43:34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D60A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88EAE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2A57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8577A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905F75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