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C34A1" Type="http://schemas.openxmlformats.org/officeDocument/2006/relationships/officeDocument" Target="/word/document.xml" /><Relationship Id="coreR130C34A1" Type="http://schemas.openxmlformats.org/package/2006/relationships/metadata/core-properties" Target="/docProps/core.xml" /><Relationship Id="customR130C34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9:44:54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Labská střední odborná škola a Střední odborné učiliště Pardubice, s. r. 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U Josefa 118, 53009 Pardubice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SILEX Moravia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Družstevní 651/43, 77900 Olomouc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obchodu a služeb, Chrudim, Čáslavská 205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Čáslavská 205, 53701 Chrudim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Praha Čakovice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Ke Stadionu 623, 19600 Praha 9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9:44:54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Litovel, Komenského 677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 xml:space="preserve">Komenského  677, 78401 Litovel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obchodu a služeb, Olomouc, Štursova 14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Prostějov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Nám. Ed. Husserla 1, 79655 Prostějov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9:44:54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39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39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45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5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45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5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2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2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2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2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58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58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43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49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43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49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36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36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9:44:54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