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5FCD8" Type="http://schemas.openxmlformats.org/officeDocument/2006/relationships/officeDocument" Target="/word/document.xml" /><Relationship Id="coreR5885FCD8" Type="http://schemas.openxmlformats.org/package/2006/relationships/metadata/core-properties" Target="/docProps/core.xml" /><Relationship Id="customR5885FC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minutek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minutek, 7.5.2026 18:05:33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Opracovat suroviny</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107"/>
        <w:rPr>
          <w:rStyle w:val="C3"/>
          <w:rtl w:val="0"/>
        </w:rPr>
      </w:pPr>
    </w:p>
    <w:p>
      <w:pPr>
        <w:pStyle w:val="P17"/>
        <w:framePr w:w="6658" w:h="480" w:hRule="exact" w:wrap="none" w:vAnchor="page" w:hAnchor="margin" w:x="71" w:y="14163"/>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107"/>
        <w:rPr>
          <w:rStyle w:val="C3"/>
          <w:rtl w:val="0"/>
        </w:rPr>
      </w:pPr>
    </w:p>
    <w:p>
      <w:pPr>
        <w:pStyle w:val="P31"/>
        <w:framePr w:w="3839" w:h="480" w:hRule="exact" w:wrap="none" w:vAnchor="page" w:hAnchor="margin" w:x="6856" w:y="14163"/>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Použít odpovídající technologické vybavení</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7.5.2026 18:05:33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odpovídající technologické vybavení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a úprava polotovarů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Použít odpovídající technologické vybavení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Připravit pokrm z polotovarů ke konzumaci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Nakládání s inventářem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Ošetřovat a udržovat inventář</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Zabezpečit a uskladnit inventář po ukončení provozu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obě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a ošetřovat suroviny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doklady o příjmu a výdeji</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technologických zařízení v provozu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Obsluhovat technologická zařízení</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Praktické předvedení</w:t>
      </w:r>
    </w:p>
    <w:p>
      <w:pPr>
        <w:pStyle w:val="P16"/>
        <w:framePr w:w="6710" w:h="376" w:hRule="exact" w:wrap="none" w:vAnchor="page" w:hAnchor="margin" w:x="45" w:y="15139"/>
        <w:rPr>
          <w:rStyle w:val="C3"/>
          <w:rtl w:val="0"/>
        </w:rPr>
      </w:pPr>
    </w:p>
    <w:p>
      <w:pPr>
        <w:pStyle w:val="P17"/>
        <w:framePr w:w="6658" w:h="249" w:hRule="exact" w:wrap="none" w:vAnchor="page" w:hAnchor="margin" w:x="71" w:y="15195"/>
        <w:rPr>
          <w:rStyle w:val="C13"/>
          <w:rtl w:val="0"/>
        </w:rPr>
      </w:pPr>
      <w:r>
        <w:rPr>
          <w:rStyle w:val="C13"/>
          <w:rtl w:val="0"/>
        </w:rPr>
        <w:t>d) Ošetřit a zabezpečit technologická zařízení po ukončení provozu</w:t>
      </w:r>
    </w:p>
    <w:p>
      <w:pPr>
        <w:pStyle w:val="P30"/>
        <w:framePr w:w="3921" w:h="376" w:hRule="exact" w:wrap="none" w:vAnchor="page" w:hAnchor="margin" w:x="6800" w:y="15139"/>
        <w:rPr>
          <w:rStyle w:val="C3"/>
          <w:rtl w:val="0"/>
        </w:rPr>
      </w:pPr>
    </w:p>
    <w:p>
      <w:pPr>
        <w:pStyle w:val="P31"/>
        <w:framePr w:w="3839" w:h="249" w:hRule="exact" w:wrap="none" w:vAnchor="page" w:hAnchor="margin" w:x="6856" w:y="1519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7.5.2026 18:05:33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Organizovat práci v gastronomickém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posloupnost prací a časový harmonogram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Uplatňovat postupy založené na principu kritických bodů HACCP</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Během provozu i po jeho ukončení dodržovat sanitační řád</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7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7.5.2026 18:05:33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pokrmů.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konkrétních pokrmů na objednávku. Sestavu pokrmů a počet připravovaných porcí určí autorizovaná osoba.</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80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minutek, 7.5.2026 18:05:33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Příprava minutek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minutek, 7.5.2026 18:05:33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minutek, 7.5.2026 18:05:33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minutek, 7.5.2026 18:05:33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