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E9953C" Type="http://schemas.openxmlformats.org/officeDocument/2006/relationships/officeDocument" Target="/word/document.xml" /><Relationship Id="coreR7EE9953C" Type="http://schemas.openxmlformats.org/package/2006/relationships/metadata/core-properties" Target="/docProps/core.xml" /><Relationship Id="customR7EE995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minutek (kód: 65-004-H)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jídelního lístku a sledu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jatečního masa, drůbeže, ryb a zvěřiny pro kuchyňské zpracovávání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pokrmů a specialit na objednávku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Organizování práce v provozu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22.11.2011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minutek, 30.9.2026 8:36:05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http://katalog.nsp.cz/karta_tp.aspx?id_jp=163&amp;kod_sm1=18).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i na výsledek.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rozpracuje kritéria podrobně podle charakteru konkrétních zadaných pokrmů.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nejméně dvou konkrétních pokrmů na objednávku. Sestavu pokrmů a počet připravovaných porcí určí autorizovaná osoba.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technologických postupů, dodržování časového harmonogramu.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minutek, 30.9.2026 8:36:05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(AKC)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minutek, 30.9.2026 8:36:05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