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27F1D0" Type="http://schemas.openxmlformats.org/officeDocument/2006/relationships/officeDocument" Target="/word/document.xml" /><Relationship Id="coreR7E27F1D0" Type="http://schemas.openxmlformats.org/package/2006/relationships/metadata/core-properties" Target="/docProps/core.xml" /><Relationship Id="customR7E27F1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Seřizovač/seřizovačka vstřikovacích lisů pro zpracování plastů (kód: 28-057-H)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plastikářské technologii vstřikování,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plastikářské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 technologických zařízení jednotlivých plastikářských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 plastikářské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plastikářské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vstřikovacích lisů pro zpracování plastů, 20.10.2026 7:42:24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https://www.nsp.cz/jednotka-prace/serizovac-vstrikovacich-l#zdravotni-zpusobilost).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technologii vstřikování plastů. Při obsluze technologických procesů provádí uchazeč sledování a posuzování provozních hodnot a parametrů fungování stroje. Na praktickém příkladu uchazeč vysvětlí průběh technologického procesu, používané plastikářské suroviny a materiály.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odpovědí na zadané otázky.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zkouška probíhá)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se zkouška provádí.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vstřikovacích lisů pro zpracování plastů, 20.10.2026 7:42:24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Fatra, a. s., Napajedla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SPUR, a. s.,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Otrokovice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vstřikovacích lisů pro zpracování plastů, 20.10.2026 7:42:24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