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E4931" Type="http://schemas.openxmlformats.org/officeDocument/2006/relationships/officeDocument" Target="/word/document.xml" /><Relationship Id="coreR755E4931" Type="http://schemas.openxmlformats.org/package/2006/relationships/metadata/core-properties" Target="/docProps/core.xml" /><Relationship Id="customR755E49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Seřizovač vstřikovacích lisů pro zpracování plastů, 29.4.2026 4:32:00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produkce vstřikovaných výrobků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technologii vstřikování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technologie vstřikování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vstřikované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831" w:hRule="exact" w:wrap="none" w:vAnchor="page" w:hAnchor="margin" w:x="45" w:y="10699"/>
        <w:rPr>
          <w:rStyle w:val="C3"/>
          <w:rtl w:val="0"/>
        </w:rPr>
      </w:pPr>
    </w:p>
    <w:p>
      <w:pPr>
        <w:pStyle w:val="P13"/>
        <w:framePr w:w="6658" w:h="704" w:hRule="exact" w:wrap="none" w:vAnchor="page" w:hAnchor="margin" w:x="71" w:y="10755"/>
        <w:rPr>
          <w:rStyle w:val="C11"/>
          <w:rtl w:val="0"/>
        </w:rPr>
      </w:pPr>
      <w:r>
        <w:rPr>
          <w:rStyle w:val="C11"/>
          <w:rtl w:val="0"/>
        </w:rPr>
        <w:t>a) Provést základní úkony na určeném strojním zařízení používané pro technologii vstřikování (uvést do chodu, udržovat, přerušit a zastavit chod, seřídit chod, provést běžnou údržbu)</w:t>
      </w:r>
    </w:p>
    <w:p>
      <w:pPr>
        <w:pStyle w:val="P28"/>
        <w:framePr w:w="3921" w:h="831" w:hRule="exact" w:wrap="none" w:vAnchor="page" w:hAnchor="margin" w:x="6800" w:y="10699"/>
        <w:rPr>
          <w:rStyle w:val="C3"/>
          <w:rtl w:val="0"/>
        </w:rPr>
      </w:pPr>
    </w:p>
    <w:p>
      <w:pPr>
        <w:pStyle w:val="P29"/>
        <w:framePr w:w="3839" w:h="704" w:hRule="exact" w:wrap="none" w:vAnchor="page" w:hAnchor="margin" w:x="6856" w:y="10755"/>
        <w:rPr>
          <w:rStyle w:val="C21"/>
          <w:rtl w:val="0"/>
        </w:rPr>
      </w:pPr>
      <w:r>
        <w:rPr>
          <w:rStyle w:val="C21"/>
          <w:rtl w:val="0"/>
        </w:rPr>
        <w:t>Praktické předvedení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Popsat a provést úkony na strojním zařízení spojené se změnou sortimentu (změna receptur, materiálů, polotovarů, nastavení parametrů stroje, obsluha robotů, výměna forem)</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29.4.2026 4:32:00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výrobku 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písemné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Používat pracovní oděv a přidělené ochranné pomůcky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písemné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29.4.2026 4:32:00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Při obsluze technologických procesů provádí uchazeč sledování a posuzování provozních hodnot a parametrů fungování stroje. Na praktickém příkladu uchazeč vysvětlí průběh technologického procesu,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29.4.2026 4:32:00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vstřikovacích lisů pro zpracování plastů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29.4.2026 4:32:00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softwerem AutoCad, přístupem na internet, tiskárnou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dílna a nářadí, odpovídající platným normám BOZP a splňující požadavky hygieny práce</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71"/>
        <w:rPr>
          <w:rStyle w:val="C3"/>
          <w:rtl w:val="0"/>
        </w:rPr>
      </w:pPr>
    </w:p>
    <w:p>
      <w:pPr>
        <w:pStyle w:val="P35"/>
        <w:framePr w:w="10710" w:h="340" w:hRule="exact" w:wrap="none" w:vAnchor="page" w:hAnchor="margin" w:x="28" w:y="8471"/>
        <w:rPr>
          <w:rStyle w:val="C25"/>
          <w:rtl w:val="0"/>
        </w:rPr>
      </w:pPr>
      <w:r>
        <w:rPr>
          <w:rStyle w:val="C25"/>
          <w:rtl w:val="0"/>
        </w:rPr>
        <w:t>Doba pro vykonání zkoušky</w:t>
      </w:r>
    </w:p>
    <w:p>
      <w:pPr>
        <w:keepNext w:val="0"/>
        <w:keepLines w:val="0"/>
        <w:framePr w:w="10766" w:h="806" w:hRule="exact" w:wrap="none" w:vAnchor="page" w:hAnchor="margin" w:x="0" w:y="8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vstřikovacích lisů pro zpracování plastů, 29.4.2026 4:32:00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29.4.2026 4:32:00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F7A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66F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6B0F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