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166E05" Type="http://schemas.openxmlformats.org/officeDocument/2006/relationships/officeDocument" Target="/word/document.xml" /><Relationship Id="coreR69166E05" Type="http://schemas.openxmlformats.org/package/2006/relationships/metadata/core-properties" Target="/docProps/core.xml" /><Relationship Id="customR69166E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 vstřikovacích lisů pro zpracování plastů (kód: 28-057-H)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plastikářských technologiích, materiálech a strojním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plastikářské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 technologických zařízení jednotlivých plastikářských procesů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 plastikářské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plastikářské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28.04.2015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vstřikovacích lisů pro zpracování plastů, 28.9.2026 13:55:44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technologii vstřikování. Při obsluze technologických procesů provádí uchazeč sledování a posuzování provozních hodnot a parametrů fungování stroje. Na praktickém příkladu uchazeč vysvětlí průběh technologického procesu, používané suroviny a materiály.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vstřikovacích lisů pro zpracování plastů, 28.9.2026 13:55:44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Fatra,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obchodně technická škola Zlín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Plastika Kroměříž,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vstřikovacích lisů pro zpracování plastů, 28.9.2026 13:55:44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