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2C24E5" Type="http://schemas.openxmlformats.org/officeDocument/2006/relationships/officeDocument" Target="/word/document.xml" /><Relationship Id="coreR6D2C24E5" Type="http://schemas.openxmlformats.org/package/2006/relationships/metadata/core-properties" Target="/docProps/core.xml" /><Relationship Id="customR6D2C24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Provozovatel/provozovatelka přírodních a umělých koupališť (kód: 69-054-R)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 legislativě týkající se provozování přírodních a umělých koupališť</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hygieny při provozování přírodních a umělých koupališť</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ekonomického provozu přírodního a umělého koupaliště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BOZP při provozování přírodních a umělých koupališť</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organizace provozu přírodního a umělého koupaliště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Personální řízení v provozu přírodního a umělého koupaliště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propagace služeb při provozování přírodních a umělých koupališť</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Provozovatel/provozovatelka přírodních a umělých koupališť, 31.7.2026 8:09:17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 legislativě týkající se provozování přírodních a umělých koupališť</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 legislativě, která upravuje provoz přírodních a umělých koupališt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základní názvosloví - co jsou přírodní a umělá koupaliště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Orientovat se v platných technických předpisech týkajících se provozu přírodních a umělých koupališť</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možné způsoby provozování přírodních a umělých koupališť</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Dodržování hygieny při provozování přírodních a umělých koupališť</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Vyjmenovat a vysvětlit povinnosti provozovatele k orgánům ochrany veřejného zdraví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Uvést způsoby a postupy ochrany návštěvníků přírodních a umělých koupališť</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Popsat chemické přípravky pro udržování bazénových vod přírodních a umělých koupališť</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Písemné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d) Vysvětlit, jaký je cíl preventivních protiepidemických opatření</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Ústní ověření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e) Provést kontrolní odběr vody ke koupání a odběr vyhodnotit</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 a ústní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f) Vyhodnotit protokol o výsledku laboratorní kontroly a navrhnout případná opatření k nápravě</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Zajišťování ekonomického provozu přírodního a umělého koupaliště</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Vysvětlit strukturu rozpočtu provozu přírodního nebo umělého koupaliště</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b) Zpracovat návrh zjednodušeného rozpočtu provozu přírodního nebo umělého koupaliště na jeden kalendářní rok</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c) Vyjmenovat sazby DPH při provozu přírodních a umělých koupališť</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Ústní ověření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d) Vyjmenovat a vysvětlit hlavní výdajové položky při provozování přírodních a umělých koupališť</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Ústní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e) Uvést, jaké faktory mají vliv na příjmy a výdaje při provozování přírodních a umělých koupališť</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Ústní ověření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Provozovatel/provozovatelka přírodních a umělých koupališť, 31.7.2026 8:09:17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provozování přírodních a umělých koupališť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povinnosti provozovatele vyplývající z předpisů BOZP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Uvést četnost a vysvětlit význam školení  zaměstnanců v oblasti PO (požární ochrana)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četnost a vysvětlit význam školení zaměstnanců v oblasti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četnost a vysvětlit význam školení zaměstnanců - plavčíků nebo strážců vodní plochy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základní zásady první pomoci a uvést základní zdravotnické vybavení na stanovišti plavčíka</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Řízení a organizace provozu přírodního a umělého koupaliště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zásady efektivního řízení provozu přírodního a umělého koupaliště</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postup a zásady uzavírání dodavatelsko-odběratelských smluv a uvést jejich náležitosti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 xml:space="preserve">c) Vysvětlit organizaci práce  na provozním úseku - plavecký bazén, koupaliště, sauna</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Uvést zásady vedení pracovní porady s jednotlivcem nebo s kolektivem podřízených pracovníků a předvést ukázku vedení simulované porady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Navrhnout způsob řešení a postup v případě problémů s podřízeným pracovníkem (na modelové situaci)</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f) Navrhnout způsob řešení již vzniklého konfliktu při provozu koupaliště (na modelové situaci)</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g) Vysvětlit základní náležitosti provozního řádu a posoudit předložený provozní řád</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Praktické předvedení a 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h) Vysvětlit základní náležitosti návštěvního řádu a posoudit předložený návštěvní řád</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Provozovatel/provozovatelka přírodních a umělých koupališť, 31.7.2026 8:09:17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Personální řízení v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strukturu kolektivu podřízených pracovníků s důrazem na jeho efektivní fungování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Vysvětlit základní role a odpovědnost jednotlivých podřízených pracovníků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9"/>
        <w:rPr>
          <w:rStyle w:val="C3"/>
          <w:rtl w:val="0"/>
        </w:rPr>
      </w:pPr>
    </w:p>
    <w:p>
      <w:pPr>
        <w:pStyle w:val="P13"/>
        <w:framePr w:w="6658" w:h="704" w:hRule="exact" w:wrap="none" w:vAnchor="page" w:hAnchor="margin" w:x="71" w:y="4015"/>
        <w:rPr>
          <w:rStyle w:val="C11"/>
          <w:rtl w:val="0"/>
        </w:rPr>
      </w:pPr>
      <w:r>
        <w:rPr>
          <w:rStyle w:val="C11"/>
          <w:rtl w:val="0"/>
        </w:rPr>
        <w:t>c) Stanovit pracovní náplň a dílčí cíle pro podřízené pracovníky, prokázat logickou a časovou provázanost stanovených cílů a určit základní podmínky nezbytné pro jejich dosažení</w:t>
      </w:r>
    </w:p>
    <w:p>
      <w:pPr>
        <w:pStyle w:val="P28"/>
        <w:framePr w:w="3921" w:h="831" w:hRule="exact" w:wrap="none" w:vAnchor="page" w:hAnchor="margin" w:x="6800" w:y="3959"/>
        <w:rPr>
          <w:rStyle w:val="C3"/>
          <w:rtl w:val="0"/>
        </w:rPr>
      </w:pPr>
    </w:p>
    <w:p>
      <w:pPr>
        <w:pStyle w:val="P29"/>
        <w:framePr w:w="3839" w:h="704" w:hRule="exact" w:wrap="none" w:vAnchor="page" w:hAnchor="margin" w:x="6856" w:y="4015"/>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vznik a zánik pracovního poměru, vyjmenovat druhy pracovněprávních vztahů a uvést náležitosti pracovní smlouvy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Vysvětlit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Zpracovat modelové podklady pro odměňování podřízených zaměstnanců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Popsat zásady a postup evidence přítomnosti podřízených pracovníků a zpracovat základní personální agendu</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Připravit podklady pro stanovení přehledu základních kompetencí a znalostí podřízených pracovníků</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Připravit podklady pro stanovení hodnoticích kritérií a postupů pro ověření základních kompetencí a znalostí podřízených pracovníků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Uvést postup a zásady zaškolení nových podřízených pracovníků v zadaném provozním úseku</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Ústní ověření</w:t>
      </w:r>
    </w:p>
    <w:p>
      <w:pPr>
        <w:pStyle w:val="P32"/>
        <w:framePr w:w="10710" w:h="248" w:hRule="exact" w:wrap="none" w:vAnchor="page" w:hAnchor="margin" w:x="28" w:y="8690"/>
        <w:rPr>
          <w:rStyle w:val="C23"/>
          <w:rtl w:val="0"/>
        </w:rPr>
      </w:pPr>
      <w:r>
        <w:rPr>
          <w:rStyle w:val="C23"/>
          <w:rtl w:val="0"/>
        </w:rPr>
        <w:t>Je třeba splnit všechna kritéria.</w:t>
      </w:r>
    </w:p>
    <w:p>
      <w:pPr>
        <w:pStyle w:val="P23"/>
        <w:framePr w:w="10710" w:h="340" w:hRule="exact" w:wrap="none" w:vAnchor="page" w:hAnchor="margin" w:x="28" w:y="9126"/>
        <w:rPr>
          <w:rStyle w:val="C18"/>
          <w:rtl w:val="0"/>
        </w:rPr>
      </w:pPr>
      <w:r>
        <w:rPr>
          <w:rStyle w:val="C18"/>
          <w:rtl w:val="0"/>
        </w:rPr>
        <w:t>Zajišťování propagace služeb při provozování přírodních a umělých koupališť</w:t>
      </w:r>
    </w:p>
    <w:p>
      <w:pPr>
        <w:pStyle w:val="P24"/>
        <w:framePr w:w="6713" w:h="376" w:hRule="exact" w:wrap="none" w:vAnchor="page" w:hAnchor="margin" w:x="45" w:y="9565"/>
        <w:rPr>
          <w:rStyle w:val="C3"/>
          <w:rtl w:val="0"/>
        </w:rPr>
      </w:pPr>
    </w:p>
    <w:p>
      <w:pPr>
        <w:pStyle w:val="P25"/>
        <w:framePr w:w="6661" w:h="249" w:hRule="exact" w:wrap="none" w:vAnchor="page" w:hAnchor="margin" w:x="71" w:y="9636"/>
        <w:rPr>
          <w:rStyle w:val="C19"/>
          <w:rtl w:val="0"/>
        </w:rPr>
      </w:pPr>
      <w:r>
        <w:rPr>
          <w:rStyle w:val="C19"/>
          <w:rtl w:val="0"/>
        </w:rPr>
        <w:t>Kritéria hodnocení</w:t>
      </w:r>
    </w:p>
    <w:p>
      <w:pPr>
        <w:pStyle w:val="P26"/>
        <w:framePr w:w="3918" w:h="376" w:hRule="exact" w:wrap="none" w:vAnchor="page" w:hAnchor="margin" w:x="6803" w:y="9565"/>
        <w:rPr>
          <w:rStyle w:val="C3"/>
          <w:rtl w:val="0"/>
        </w:rPr>
      </w:pPr>
    </w:p>
    <w:p>
      <w:pPr>
        <w:pStyle w:val="P27"/>
        <w:framePr w:w="3836" w:h="249" w:hRule="exact" w:wrap="none" w:vAnchor="page" w:hAnchor="margin" w:x="6859" w:y="9636"/>
        <w:rPr>
          <w:rStyle w:val="C20"/>
          <w:rtl w:val="0"/>
        </w:rPr>
      </w:pPr>
      <w:r>
        <w:rPr>
          <w:rStyle w:val="C20"/>
          <w:rtl w:val="0"/>
        </w:rPr>
        <w:t>Způsoby ověření</w:t>
      </w:r>
    </w:p>
    <w:p>
      <w:pPr>
        <w:pStyle w:val="P12"/>
        <w:framePr w:w="6710" w:h="376" w:hRule="exact" w:wrap="none" w:vAnchor="page" w:hAnchor="margin" w:x="45" w:y="9942"/>
        <w:rPr>
          <w:rStyle w:val="C3"/>
          <w:rtl w:val="0"/>
        </w:rPr>
      </w:pPr>
    </w:p>
    <w:p>
      <w:pPr>
        <w:pStyle w:val="P13"/>
        <w:framePr w:w="6658" w:h="249" w:hRule="exact" w:wrap="none" w:vAnchor="page" w:hAnchor="margin" w:x="71" w:y="9998"/>
        <w:rPr>
          <w:rStyle w:val="C11"/>
          <w:rtl w:val="0"/>
        </w:rPr>
      </w:pPr>
      <w:r>
        <w:rPr>
          <w:rStyle w:val="C11"/>
          <w:rtl w:val="0"/>
        </w:rPr>
        <w:t>a) Zpracovat návrh ceníku (25 m bazén, sauna, fitness)</w:t>
      </w:r>
    </w:p>
    <w:p>
      <w:pPr>
        <w:pStyle w:val="P28"/>
        <w:framePr w:w="3921" w:h="376" w:hRule="exact" w:wrap="none" w:vAnchor="page" w:hAnchor="margin" w:x="6800" w:y="9942"/>
        <w:rPr>
          <w:rStyle w:val="C3"/>
          <w:rtl w:val="0"/>
        </w:rPr>
      </w:pPr>
    </w:p>
    <w:p>
      <w:pPr>
        <w:pStyle w:val="P29"/>
        <w:framePr w:w="3839" w:h="249" w:hRule="exact" w:wrap="none" w:vAnchor="page" w:hAnchor="margin" w:x="6856" w:y="9998"/>
        <w:rPr>
          <w:rStyle w:val="C21"/>
          <w:rtl w:val="0"/>
        </w:rPr>
      </w:pPr>
      <w:r>
        <w:rPr>
          <w:rStyle w:val="C21"/>
          <w:rtl w:val="0"/>
        </w:rPr>
        <w:t>Praktické předvedení a ústní ověření</w:t>
      </w:r>
    </w:p>
    <w:p>
      <w:pPr>
        <w:pStyle w:val="P16"/>
        <w:framePr w:w="6710" w:h="607" w:hRule="exact" w:wrap="none" w:vAnchor="page" w:hAnchor="margin" w:x="45" w:y="10318"/>
        <w:rPr>
          <w:rStyle w:val="C3"/>
          <w:rtl w:val="0"/>
        </w:rPr>
      </w:pPr>
    </w:p>
    <w:p>
      <w:pPr>
        <w:pStyle w:val="P17"/>
        <w:framePr w:w="6658" w:h="480" w:hRule="exact" w:wrap="none" w:vAnchor="page" w:hAnchor="margin" w:x="71" w:y="10374"/>
        <w:rPr>
          <w:rStyle w:val="C13"/>
          <w:rtl w:val="0"/>
        </w:rPr>
      </w:pPr>
      <w:r>
        <w:rPr>
          <w:rStyle w:val="C13"/>
          <w:rtl w:val="0"/>
        </w:rPr>
        <w:t>b) Zpracovat nabídku služeb při provozování přírodních a umělých koupališť formou balíčku</w:t>
      </w:r>
    </w:p>
    <w:p>
      <w:pPr>
        <w:pStyle w:val="P30"/>
        <w:framePr w:w="3921" w:h="607" w:hRule="exact" w:wrap="none" w:vAnchor="page" w:hAnchor="margin" w:x="6800" w:y="10318"/>
        <w:rPr>
          <w:rStyle w:val="C3"/>
          <w:rtl w:val="0"/>
        </w:rPr>
      </w:pPr>
    </w:p>
    <w:p>
      <w:pPr>
        <w:pStyle w:val="P31"/>
        <w:framePr w:w="3839" w:h="480" w:hRule="exact" w:wrap="none" w:vAnchor="page" w:hAnchor="margin" w:x="6856" w:y="10374"/>
        <w:rPr>
          <w:rStyle w:val="C22"/>
          <w:rtl w:val="0"/>
        </w:rPr>
      </w:pPr>
      <w:r>
        <w:rPr>
          <w:rStyle w:val="C22"/>
          <w:rtl w:val="0"/>
        </w:rPr>
        <w:t>Praktické předvedení a ústní ověření</w:t>
      </w:r>
    </w:p>
    <w:p>
      <w:pPr>
        <w:pStyle w:val="P12"/>
        <w:framePr w:w="6710" w:h="376" w:hRule="exact" w:wrap="none" w:vAnchor="page" w:hAnchor="margin" w:x="45" w:y="10925"/>
        <w:rPr>
          <w:rStyle w:val="C3"/>
          <w:rtl w:val="0"/>
        </w:rPr>
      </w:pPr>
    </w:p>
    <w:p>
      <w:pPr>
        <w:pStyle w:val="P13"/>
        <w:framePr w:w="6658" w:h="249" w:hRule="exact" w:wrap="none" w:vAnchor="page" w:hAnchor="margin" w:x="71" w:y="10981"/>
        <w:rPr>
          <w:rStyle w:val="C11"/>
          <w:rtl w:val="0"/>
        </w:rPr>
      </w:pPr>
      <w:r>
        <w:rPr>
          <w:rStyle w:val="C11"/>
          <w:rtl w:val="0"/>
        </w:rPr>
        <w:t>c) Navrhnout obsah propagačního letáku</w:t>
      </w:r>
    </w:p>
    <w:p>
      <w:pPr>
        <w:pStyle w:val="P28"/>
        <w:framePr w:w="3921" w:h="376" w:hRule="exact" w:wrap="none" w:vAnchor="page" w:hAnchor="margin" w:x="6800" w:y="10925"/>
        <w:rPr>
          <w:rStyle w:val="C3"/>
          <w:rtl w:val="0"/>
        </w:rPr>
      </w:pPr>
    </w:p>
    <w:p>
      <w:pPr>
        <w:pStyle w:val="P29"/>
        <w:framePr w:w="3839" w:h="249" w:hRule="exact" w:wrap="none" w:vAnchor="page" w:hAnchor="margin" w:x="6856" w:y="10981"/>
        <w:rPr>
          <w:rStyle w:val="C21"/>
          <w:rtl w:val="0"/>
        </w:rPr>
      </w:pPr>
      <w:r>
        <w:rPr>
          <w:rStyle w:val="C21"/>
          <w:rtl w:val="0"/>
        </w:rPr>
        <w:t>Praktické předvedení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Provozovatel/provozovatelka přírodních a umělých koupališť, 31.7.2026 8:09:17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výkonu uchazeče při zkoušce se hodnotí:</w:t>
      </w:r>
    </w:p>
    <w:p>
      <w:pPr>
        <w:keepNext w:val="0"/>
        <w:keepLines w:val="1"/>
        <w:framePr w:w="10766" w:h="7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fungování jednotlivých částí provozu přírodních a umělých koupališť</w:t>
      </w:r>
    </w:p>
    <w:p>
      <w:pPr>
        <w:keepNext w:val="0"/>
        <w:keepLines w:val="1"/>
        <w:framePr w:w="10766" w:h="7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správné používání odborné terminologie</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je vhodné využít modelové situace k návrhu řešení problémových situací vzniklých při provozu přírodních a umělých koupališť.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 k řešení:</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Problém s podřízeným – při kontrole přítomnosti plavčíka na určeném stanovišti se plavčík zdržoval na jiném místě a odváděl pozornost hovorem s návštěvníkem</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Návštěvník porušil návštěvní řád a do plaveckého bazénu vstoupil v plavkách zakázaného typu – činnost při vykazování návštěvníka z provozu, který nerespektuje pokyny plavčíka </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Návštěvník se u pokladny dožaduje vracení vstupného, protože se mu zdálo, že teplota vody neodpovídá vyhlášce</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se uchazeč na základě zadání vyjadřuje písemně volnou formou. Hodnotí se správnost výsledků a obsahu tohoto písemného projevu ve vztahu k příslušným kritériím hodnocení.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se vykoná v provozu bazénu. </w:t>
      </w:r>
    </w:p>
    <w:p>
      <w:pPr>
        <w:pStyle w:val="P33"/>
        <w:framePr w:w="10766" w:h="2072" w:hRule="exact" w:wrap="none" w:vAnchor="page" w:hAnchor="margin" w:x="0" w:y="10947"/>
        <w:rPr>
          <w:rStyle w:val="C3"/>
          <w:rtl w:val="0"/>
        </w:rPr>
      </w:pPr>
    </w:p>
    <w:p>
      <w:pPr>
        <w:pStyle w:val="P35"/>
        <w:framePr w:w="10710" w:h="340" w:hRule="exact" w:wrap="none" w:vAnchor="page" w:hAnchor="margin" w:x="28" w:y="10947"/>
        <w:rPr>
          <w:rStyle w:val="C25"/>
          <w:rtl w:val="0"/>
        </w:rPr>
      </w:pPr>
      <w:r>
        <w:rPr>
          <w:rStyle w:val="C25"/>
          <w:rtl w:val="0"/>
        </w:rPr>
        <w:t>Výsledné hodnocení</w:t>
      </w:r>
    </w:p>
    <w:p>
      <w:pPr>
        <w:keepNext w:val="0"/>
        <w:keepLines w:val="0"/>
        <w:framePr w:w="10766" w:h="1732" w:hRule="exact" w:wrap="none" w:vAnchor="page" w:hAnchor="margin" w:x="0" w:y="11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247"/>
        <w:rPr>
          <w:rStyle w:val="C3"/>
          <w:rtl w:val="0"/>
        </w:rPr>
      </w:pPr>
    </w:p>
    <w:p>
      <w:pPr>
        <w:pStyle w:val="P35"/>
        <w:framePr w:w="10710" w:h="340" w:hRule="exact" w:wrap="none" w:vAnchor="page" w:hAnchor="margin" w:x="28" w:y="13247"/>
        <w:rPr>
          <w:rStyle w:val="C25"/>
          <w:rtl w:val="0"/>
        </w:rPr>
      </w:pPr>
      <w:r>
        <w:rPr>
          <w:rStyle w:val="C25"/>
          <w:rtl w:val="0"/>
        </w:rPr>
        <w:t>Počet zkoušejících</w:t>
      </w:r>
    </w:p>
    <w:p>
      <w:pPr>
        <w:keepNext w:val="0"/>
        <w:keepLines w:val="0"/>
        <w:framePr w:w="10766" w:h="1036" w:hRule="exact" w:wrap="none" w:vAnchor="page" w:hAnchor="margin" w:x="0" w:y="13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Provozovatel/provozovatelka přírodních a umělých koupališť, 31.7.2026 8:09:17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 technickým, ekonomickým, sportovním nebo pedagogickým zaměřením a alespoň 5 let odborné praxe v oblasti provozování přírodních a umělých koupališť.</w:t>
      </w:r>
    </w:p>
    <w:p>
      <w:pPr>
        <w:keepNext w:val="0"/>
        <w:keepLines w:val="1"/>
        <w:framePr w:w="10766" w:h="638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 technickým, ekonomickým, sportovním nebo pedagogickým zaměřením, popř. se zaměřením na cestovní ruch nebo management a alespoň 5 let odborné praxe v oblasti provozování přírodních a umělých koupališť.</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3839"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(PC, tiskárna</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(zákoník práce, zákon o ochraně veřejného zdraví a jeho prováděcí vyhláška, chemický zákon)</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s technologií úpravy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plastová uzavíratelná nádoba pro odběr vzorku bazénové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protokol o výsledku laboratorní kontroly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na měření kvality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návštěvní řád, modelové personální podklady</w:t>
      </w:r>
    </w:p>
    <w:p>
      <w:pPr>
        <w:keepNext w:val="0"/>
        <w:keepLines w:val="0"/>
        <w:framePr w:w="10766" w:h="349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3378"/>
        <w:rPr>
          <w:rStyle w:val="C3"/>
          <w:rtl w:val="0"/>
        </w:rPr>
      </w:pPr>
    </w:p>
    <w:p>
      <w:pPr>
        <w:pStyle w:val="P35"/>
        <w:framePr w:w="10710" w:h="340" w:hRule="exact" w:wrap="none" w:vAnchor="page" w:hAnchor="margin" w:x="28" w:y="13378"/>
        <w:rPr>
          <w:rStyle w:val="C25"/>
          <w:rtl w:val="0"/>
        </w:rPr>
      </w:pPr>
      <w:r>
        <w:rPr>
          <w:rStyle w:val="C25"/>
          <w:rtl w:val="0"/>
        </w:rPr>
        <w:t>Doba přípravy na zkoušku</w:t>
      </w:r>
    </w:p>
    <w:p>
      <w:pPr>
        <w:keepNext w:val="0"/>
        <w:keepLines w:val="0"/>
        <w:framePr w:w="10766" w:h="1041" w:hRule="exact" w:wrap="none" w:vAnchor="page" w:hAnchor="margin" w:x="0" w:y="13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3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Provozovatel/provozovatelka přírodních a umělých koupališť, 31.7.2026 8:09:17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Celková doba trvání písemné části zkoušky jednoho uchazeče je 45 minut.</w:t>
      </w:r>
    </w:p>
    <w:p>
      <w:pPr>
        <w:pStyle w:val="P21"/>
        <w:framePr w:w="7654" w:h="331" w:hRule="exact" w:wrap="none" w:vAnchor="page" w:hAnchor="margin" w:x="28" w:y="15940"/>
        <w:rPr>
          <w:rStyle w:val="C16"/>
          <w:rtl w:val="0"/>
        </w:rPr>
      </w:pPr>
      <w:r>
        <w:rPr>
          <w:rStyle w:val="C16"/>
          <w:rtl w:val="0"/>
        </w:rPr>
        <w:t>Provozovatel/provozovatelka přírodních a umělých koupališť, 31.7.2026 8:09:17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ABAS ČR, z. s. (Asociace bazénů a saun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APR, z. s. (Asociace pracovníků v regeneraci)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Provozovatel/provozovatelka přírodních a umělých koupališť, 31.7.2026 8:09:17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29DE1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4281F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82DF3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0B29B3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