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1E897" Type="http://schemas.openxmlformats.org/officeDocument/2006/relationships/officeDocument" Target="/word/document.xml" /><Relationship Id="coreR7D91E897" Type="http://schemas.openxmlformats.org/package/2006/relationships/metadata/core-properties" Target="/docProps/core.xml" /><Relationship Id="customR7D91E8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přírodních a umělých koupališť (kód: 69-054-R)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týkající se provozování přírodních a umělých koupališť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hygieny při provozování přírodních a umělých koupališť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ekonomického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BOZP při provozování přírodních a umělých koupališť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provozu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Personální řízení v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propagace služeb při provozování přírodních a umělých koupališť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20.10.2026 11:55:18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hodnotí: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 fungování jednotlivých částí provozu přírodních a umělých koupališť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používání odborné terminologie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vhodné využít modelové situace k návrhu řešení problémových situací vzniklých při provozu přírodních a umělých koupališť.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 k řešení: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Problém s podřízeným – při kontrole přítomnosti plavčíka na určeném stanovišti se plavčík zdržoval na jiném místě a odváděl pozornost hovorem s návštěvníkem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Návštěvník porušil návštěvní řád a do plaveckého bazénu vstoupil v plavkách zakázaného typu – činnost při vykazování návštěvníka z provozu, který nerespektuje pokyny plavčíka 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Návštěvník se u pokladny dožaduje vracení vstupného, protože se mu zdálo, že teplota vody neodpovídá vyhlášce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se uchazeč na základě zadání vyjadřuje písemně volnou formou. Hodnotí se správnost výsledků a obsahu tohoto písemného projevu ve vztahu k příslušným kritériím hodnocení.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se vykoná v provozu bazénu.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20.10.2026 11:55:18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ABAS ČR, z. s. (Asociace bazénů a saun České republiky)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APR, z. s. (Asociace pracovníků v regeneraci)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20.10.2026 11:55:18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E709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447236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