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57774" Type="http://schemas.openxmlformats.org/officeDocument/2006/relationships/officeDocument" Target="/word/document.xml" /><Relationship Id="coreR2A057774" Type="http://schemas.openxmlformats.org/package/2006/relationships/metadata/core-properties" Target="/docProps/core.xml" /><Relationship Id="customR2A0577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postup seznámení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Vyhledat mapy na internetu a popsat možnosti jejich využití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Geologická zjištění tektonických linií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Vyhledání pramenů vody a podzemních toků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12"/>
        <w:framePr w:w="6710" w:h="607" w:hRule="exact" w:wrap="none" w:vAnchor="page" w:hAnchor="margin" w:x="45" w:y="14818"/>
        <w:rPr>
          <w:rStyle w:val="C3"/>
          <w:rtl w:val="0"/>
        </w:rPr>
      </w:pPr>
    </w:p>
    <w:p>
      <w:pPr>
        <w:pStyle w:val="P13"/>
        <w:framePr w:w="6658" w:h="480" w:hRule="exact" w:wrap="none" w:vAnchor="page" w:hAnchor="margin" w:x="71" w:y="14874"/>
        <w:rPr>
          <w:rStyle w:val="C11"/>
          <w:rtl w:val="0"/>
        </w:rPr>
      </w:pPr>
      <w:r>
        <w:rPr>
          <w:rStyle w:val="C11"/>
          <w:rtl w:val="0"/>
        </w:rPr>
        <w:t>c) Zapsat zjištěné a zaměřené údaje do provozního deníku pro vypracování závěrečné zprávy (maximální úchylka může být 0,1 m)</w:t>
      </w:r>
    </w:p>
    <w:p>
      <w:pPr>
        <w:pStyle w:val="P28"/>
        <w:framePr w:w="3921" w:h="607" w:hRule="exact" w:wrap="none" w:vAnchor="page" w:hAnchor="margin" w:x="6800" w:y="14818"/>
        <w:rPr>
          <w:rStyle w:val="C3"/>
          <w:rtl w:val="0"/>
        </w:rPr>
      </w:pPr>
    </w:p>
    <w:p>
      <w:pPr>
        <w:pStyle w:val="P29"/>
        <w:framePr w:w="3839" w:h="480" w:hRule="exact" w:wrap="none" w:vAnchor="page" w:hAnchor="margin" w:x="6856" w:y="14874"/>
        <w:rPr>
          <w:rStyle w:val="C21"/>
          <w:rtl w:val="0"/>
        </w:rPr>
      </w:pPr>
      <w:r>
        <w:rPr>
          <w:rStyle w:val="C21"/>
          <w:rtl w:val="0"/>
        </w:rPr>
        <w:t>Praktické předvedení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Geologická zjištění dutin ohrožujících stavební práce nebo dopravu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Geologická zjištění míst podzemních inženýrských sítí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Vypracování závěrečné zprávy a finálních grafických výstupů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Vypracovat závěrečnou zprávu a zakreslit záznamy z provozního deníku do slepých map</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32"/>
        <w:framePr w:w="10710" w:h="248" w:hRule="exact" w:wrap="none" w:vAnchor="page" w:hAnchor="margin" w:x="28" w:y="107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33"/>
        <w:framePr w:w="10766" w:h="1837"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0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alespoń jednu z následujících variant požadavků:</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oborech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oborech se zaměřením na oblast geologie a hydrogeologie a alespoň 5 roky praxe, z toho minimálně jeden rok v období posledních dvou let před podáním žádosti o udělení autorizace.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Praxí se rozumí činnost geologa, hydrogeologa nebo vykonávání povolání proutkař, samostatně nebo v zaměstnaneckém poměru.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Vhodně vybavená místnost pro ústní a písemnou část zkoušky a zkušební prostory (polygony) pro provedení praktické zkoušky. Při praktické zkoušce se detekují skryté objekty přírodního původu (např. tektonické linie, vodní zdroje, dutiny) i vzniklé lidskou činností (např. inženýrské sítě). Pro provedení zkoušky musí mít autorizovaná osoba k dispozici nejméně 2 polygony o minimálních rozměrech 150 x 150 m. Tyto polygony musí být rozdělitelné minimálně na 12 segmentů o velikosti 15 x 15 m. Polygony musí být umístěny v terénu tak, aby každý uchazeč mohl vyhledat svoje čtyři skryté objekty samostatně (tzn., aby nedošlo k situaci, že by jeden skrytý objekt během zkoušky vyhledávalo více uchazečů). Přitom polygon musí obsahovat minimálně jeden hledaný skrytý objekt (např. pramen vody), ale může obsahovat i více objektů stejného typu (inženýrské sítě stejného typu) i různého typu (např. plynové a vodovodní potrubí). Za přípravu polygonu odpovídá autorizovaná osoba, která odpovídá za to, že uchazeč bude schopen provést detekci skrytých objektů (voda, tektonická linie, jeden objekt inženýrské sítě a dutinu) během dvou hodin.</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Umístění polygonů autorizovaná osoba doloží nákresem - zakreslením do reálné terénní mapy nebo plánu.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se vytvářejí na základě geologických a hydrogeologických map anebo map a výkresů a plánů inženýrských sítí příslušného místa. Polygon ke zjišťování tektonických linií je vytvořen na základě geofyzikálního měření provedeného oprávněnou firmou. Oprávněnou firmou rozumíme právnickou nebo fyzickou osobu, která byla zřízena k poskytování geofyzikálních služeb, má svoje stálé místo, IČO, DIČ a je zaregistrována u příslušného městského soudu.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doloží zajištění smluvního vztahu s konkrétní oprávněnou firmou, která bude provádět geofyzikální měření.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provedení zkoušky použije zkoušený dle vlastní volby prostředek z okruhu doporučených telestetických pomůcek (kyvadlo, L-dráty, proutek, pružinu, virguli).</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03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37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103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 pokud praktická zkouška bude narušena nepředvídanými okolnostmi (např. meteorologickými).</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14:48:08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75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BAF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