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4D31FD" Type="http://schemas.openxmlformats.org/officeDocument/2006/relationships/officeDocument" Target="/word/document.xml" /><Relationship Id="coreR2A4D31FD" Type="http://schemas.openxmlformats.org/package/2006/relationships/metadata/core-properties" Target="/docProps/core.xml" /><Relationship Id="customR2A4D31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Geologická zjištění tektonických linií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Geologická zjištění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Geologická zjištění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20.10.2019</w:t>
      </w:r>
    </w:p>
    <w:p>
      <w:pPr>
        <w:pStyle w:val="P21"/>
        <w:framePr w:w="7654" w:h="331" w:hRule="exact" w:wrap="none" w:vAnchor="page" w:hAnchor="margin" w:x="28" w:y="15940"/>
        <w:rPr>
          <w:rStyle w:val="C16"/>
          <w:rtl w:val="0"/>
        </w:rPr>
      </w:pPr>
      <w:r>
        <w:rPr>
          <w:rStyle w:val="C16"/>
          <w:rtl w:val="0"/>
        </w:rPr>
        <w:t>Detekce anomálií zemské kůry , 9.9.2026 22:14:20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6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zkušební komise sleduje a posuzuje správné, přesné a odborné vyjadřování uchazeče a lokalizaci hledaného objektu v terénu. Ověřování znalostí a dovedností probíhá nejprve formou zkoušky ústní a po ní částí praktickou v terénu. Zkoušky se zúčastní maximálně 3 uchazeči.</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zkouška proběhne na podkladě fiktivní objednávky, kterou si zkoušený vylosuje. Pro potřeby zkoušky připraví autorizovaná osoba 9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v terénu představuje lokaci čtyř objektů po jednom z příslušné dovednosti ověřované prakticky, tj. jeden zdroj vody, jedna tektonická linie, jeden objekt inženýrské sítě a jedna dutina na příslušném polygonu formou detekce. Polygonem se rozumí pozemek, na kterém se nacházejí ověřené (z map a plánů) skryté objekty (dutiny, inženýrské sítě, podzemní prameny, geologické struktury – tektonické linie), které uchazeč detekuje a vyhodnocuje.</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Polygony jsou rozděleny do segmentů o rozloze 15 x 15 m a obsahují jeden skrytý objekt (tj. vodu nebo jednu tektonickou linii nebo jeden objekt inženýrské sítě nebo jednu dutinu). Základnou segmentu je spojnice dvou bodů o délce 15 metrů. Tyto body jsou vyznačeny v příslušném polygonu (terénu), ve slepé mapě, kterou obdrží uchazeč pro provedení zákresu i v mapě, kterou má k dispozici člen zkušební komise sledující práci uchazeče i v originálních podkladech, které má k dispozici předseda zkušební komise pro případné posouzení přesnosti zaměření skrytého objektu uchazečem. Člen zkušební komise přivede uchazeče k linii (základně segmentu), ze které uchazeč začne vyhledávat skrytý objekt.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(sprej, křída, kolíky nebo sypký materiál).</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detekci jednoho objektu má uchazeč vyhrazen čas 30 až 40 minut. Na zpracování závěrečné zprávy a zákresu všech (čtyřech) objektů do slepých map má uchazeč vyhrazen čas 30 až 45 minut.</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sleduje detekci uchazeče, si do svých poznámek zaznamenává, zda uchazeč hledaný objekt nalezl na základě reakce telestetické pomůcky.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je provedeno srovnání přesnosti zákresu objektu ve slepé mapě se skutečnými údaji, které má k dispozici zkušební komise. Maximální povolená odchylka je uvedena v příslušných odborných kompetencích.</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Důvodem přerušení zkoušky může být změna počasí, která může narušit regulérnost ověřování. Zkušební komise po dohodě s uchazečem stanoví datum dokončení zkoušky praktických dovedností. Zkušební komise převezme do úschovy od uchazeče všechny podklady, které mu budou vráceny před začátkem dokončení zkoušky. Před zahájením dokončení zkoušky si uchazeč vylosuje objekty, které nestačil vyhledat v rámci řádné zkoušky. Tím bude zabezpečeno, že uchazeč nebude znát místo (polygon) s vyhledávaným objektem. </w:t>
      </w:r>
    </w:p>
    <w:p>
      <w:pPr>
        <w:pStyle w:val="P21"/>
        <w:framePr w:w="7654" w:h="331" w:hRule="exact" w:wrap="none" w:vAnchor="page" w:hAnchor="margin" w:x="28" w:y="15940"/>
        <w:rPr>
          <w:rStyle w:val="C16"/>
          <w:rtl w:val="0"/>
        </w:rPr>
      </w:pPr>
      <w:r>
        <w:rPr>
          <w:rStyle w:val="C16"/>
          <w:rtl w:val="0"/>
        </w:rPr>
        <w:t>Detekce anomálií zemské kůry , 9.9.2026 22:14:20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AK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9.9.2026 22:14:20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