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1E2542" Type="http://schemas.openxmlformats.org/officeDocument/2006/relationships/officeDocument" Target="/word/document.xml" /><Relationship Id="coreR461E2542" Type="http://schemas.openxmlformats.org/package/2006/relationships/metadata/core-properties" Target="/docProps/core.xml" /><Relationship Id="customR461E25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detekci anomálií zemské kůry (kód: 69-057-M)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Proutkař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Jednání se zákazníkem při sjednávání zakázky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terénu a mapách pro sestavení plánu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Vyhledávání tektonických linií pomocí telestetických pomůcek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Vyhledávání pramenů vody a podzemních toků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dutin ohrožujících stavební práce nebo dopravu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Vyhledávání míst podzemních inženýrských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závěrečné zprávy a finálních grafických výstupů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detekci anomálií zemské kůry, 20.8.2026 20:15:12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Jednání se zákazníkem při sjednávání zakázky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činnosti při převzetí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a předvést postup, seznámit klienta s navrženými postupy, plánem činností a dohodou (smlouvou) k úhradě prací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předání výsledků prací klientovi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terénu a mapách pro sestavení plánu práce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Sestavit plán práce s využitím map podle charakteru zakázky (hledání vody nebo anomálií)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možnosti využití informací a map z Geofondu a katastru nemovitostí</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Vyhledat konkrétní geologickou mapu na internetu a popsat možnosti jejího využití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Popsat možnosti využití archivních materiálů, pokud se detekce provádí v místech dřívější těžby nebo stavebních prací</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e) Popsat možnosti využití doplňujících podkladů od zadavatele pro sestavení plánu práce</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Vyhledávání tektonických linií pomocí telestetických pomůcek</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Vyhledat tektonickou linii telestetickou pomůckou používanou uchazečem pro tuto anomálii</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Viditelně vyznačit tektonickou linii v terénu různými prostředky nebo materiálem (křídou, sprejem, kolíky nebo sypkým materiálem)</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Zapsat zjištěné a změřené údaje do provozního deníku pro vypracování závěrečné zprávy (maximální úchylka může být 0,5 m)</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detekci anomálií zemské kůry, 20.8.2026 20:15:12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pramenů vody a podzemních toků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vodní zdroj telestetickou pomůckou používanou uchazečem pro tuto anomálii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Viditelně vyznačit místo vodního zdroje v terénu různými způsoby nebo materiálem (např. kolíkem, křídou, sprejem nebo sypkým materiálem)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Zapsat zjištěné a zaměřené údaje do provozního deníku pro vypracování závěrečné zprávy (maximální úchylka může být 0,3 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Vyhledávání dutin ohrožujících stavební práce nebo dopravu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Vyhledat dutinu telestetickou pomůckou používanou uchazečem pro tuto anomálii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b) Viditelně na povrchu vyznačit základní půdorysné údaje dutiny různými způsoby nebo materiálem (např. křídou, sprejem, kolíky nebo sypkým materiálem)</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Zapsat zjištěné a zaměřené údaje do provozního deníku pro vypracování závěrečné zprávy (maximální úchylka může být 0,5 m)</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Vyhledávání míst podzemních inženýrských sítí</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1055" w:hRule="exact" w:wrap="none" w:vAnchor="page" w:hAnchor="margin" w:x="45" w:y="9564"/>
        <w:rPr>
          <w:rStyle w:val="C3"/>
          <w:rtl w:val="0"/>
        </w:rPr>
      </w:pPr>
    </w:p>
    <w:p>
      <w:pPr>
        <w:pStyle w:val="P13"/>
        <w:framePr w:w="6658" w:h="928" w:hRule="exact" w:wrap="none" w:vAnchor="page" w:hAnchor="margin" w:x="71" w:y="9620"/>
        <w:rPr>
          <w:rStyle w:val="C11"/>
          <w:rtl w:val="0"/>
        </w:rPr>
      </w:pPr>
      <w:r>
        <w:rPr>
          <w:rStyle w:val="C11"/>
          <w:rtl w:val="0"/>
        </w:rPr>
        <w:t>a) Vyhledat požadovaný objekt (kanalizace, vodovody, plynové potrubí, podzemní kabely) telestetickou pomůckou používanou uchazečem pro tuto anomálii (uchazeč si na začátku zkoušky vylosuje jeden objekt, který bude při zkoušce vyhledávat)</w:t>
      </w:r>
    </w:p>
    <w:p>
      <w:pPr>
        <w:pStyle w:val="P28"/>
        <w:framePr w:w="3921" w:h="1055" w:hRule="exact" w:wrap="none" w:vAnchor="page" w:hAnchor="margin" w:x="6800" w:y="9564"/>
        <w:rPr>
          <w:rStyle w:val="C3"/>
          <w:rtl w:val="0"/>
        </w:rPr>
      </w:pPr>
    </w:p>
    <w:p>
      <w:pPr>
        <w:pStyle w:val="P29"/>
        <w:framePr w:w="3839" w:h="928" w:hRule="exact" w:wrap="none" w:vAnchor="page" w:hAnchor="margin" w:x="6856" w:y="9620"/>
        <w:rPr>
          <w:rStyle w:val="C21"/>
          <w:rtl w:val="0"/>
        </w:rPr>
      </w:pPr>
      <w:r>
        <w:rPr>
          <w:rStyle w:val="C21"/>
          <w:rtl w:val="0"/>
        </w:rPr>
        <w:t>Praktické předvedení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Viditelně vyznačit místo inženýrské sítě v terénu různými způsoby nebo materiálem (např. kolíky, křídou, sprejem nebo sypkým materiálem)</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Zapsat zjištěné a zaměřené údaje do provozního deníku pro vypracování závěrečné zprávy (maximální úchylka může být 0,5 m)</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w:t>
      </w:r>
    </w:p>
    <w:p>
      <w:pPr>
        <w:pStyle w:val="P32"/>
        <w:framePr w:w="10710" w:h="248" w:hRule="exact" w:wrap="none" w:vAnchor="page" w:hAnchor="margin" w:x="28" w:y="11946"/>
        <w:rPr>
          <w:rStyle w:val="C23"/>
          <w:rtl w:val="0"/>
        </w:rPr>
      </w:pPr>
      <w:r>
        <w:rPr>
          <w:rStyle w:val="C23"/>
          <w:rtl w:val="0"/>
        </w:rPr>
        <w:t>Je třeba splnit všechna kritéria.</w:t>
      </w:r>
    </w:p>
    <w:p>
      <w:pPr>
        <w:pStyle w:val="P23"/>
        <w:framePr w:w="10710" w:h="340" w:hRule="exact" w:wrap="none" w:vAnchor="page" w:hAnchor="margin" w:x="28" w:y="12382"/>
        <w:rPr>
          <w:rStyle w:val="C18"/>
          <w:rtl w:val="0"/>
        </w:rPr>
      </w:pPr>
      <w:r>
        <w:rPr>
          <w:rStyle w:val="C18"/>
          <w:rtl w:val="0"/>
        </w:rPr>
        <w:t>Vypracování závěrečné zprávy a finálních grafických výstupů</w:t>
      </w:r>
    </w:p>
    <w:p>
      <w:pPr>
        <w:pStyle w:val="P24"/>
        <w:framePr w:w="6713" w:h="376" w:hRule="exact" w:wrap="none" w:vAnchor="page" w:hAnchor="margin" w:x="45" w:y="12821"/>
        <w:rPr>
          <w:rStyle w:val="C3"/>
          <w:rtl w:val="0"/>
        </w:rPr>
      </w:pPr>
    </w:p>
    <w:p>
      <w:pPr>
        <w:pStyle w:val="P25"/>
        <w:framePr w:w="6661" w:h="249" w:hRule="exact" w:wrap="none" w:vAnchor="page" w:hAnchor="margin" w:x="71" w:y="12892"/>
        <w:rPr>
          <w:rStyle w:val="C19"/>
          <w:rtl w:val="0"/>
        </w:rPr>
      </w:pPr>
      <w:r>
        <w:rPr>
          <w:rStyle w:val="C19"/>
          <w:rtl w:val="0"/>
        </w:rPr>
        <w:t>Kritéria hodnocení</w:t>
      </w:r>
    </w:p>
    <w:p>
      <w:pPr>
        <w:pStyle w:val="P26"/>
        <w:framePr w:w="3918" w:h="376" w:hRule="exact" w:wrap="none" w:vAnchor="page" w:hAnchor="margin" w:x="6803" w:y="12821"/>
        <w:rPr>
          <w:rStyle w:val="C3"/>
          <w:rtl w:val="0"/>
        </w:rPr>
      </w:pPr>
    </w:p>
    <w:p>
      <w:pPr>
        <w:pStyle w:val="P27"/>
        <w:framePr w:w="3836" w:h="249" w:hRule="exact" w:wrap="none" w:vAnchor="page" w:hAnchor="margin" w:x="6859" w:y="12892"/>
        <w:rPr>
          <w:rStyle w:val="C20"/>
          <w:rtl w:val="0"/>
        </w:rPr>
      </w:pPr>
      <w:r>
        <w:rPr>
          <w:rStyle w:val="C20"/>
          <w:rtl w:val="0"/>
        </w:rPr>
        <w:t>Způsoby ověření</w:t>
      </w:r>
    </w:p>
    <w:p>
      <w:pPr>
        <w:pStyle w:val="P12"/>
        <w:framePr w:w="6710" w:h="376" w:hRule="exact" w:wrap="none" w:vAnchor="page" w:hAnchor="margin" w:x="45" w:y="13198"/>
        <w:rPr>
          <w:rStyle w:val="C3"/>
          <w:rtl w:val="0"/>
        </w:rPr>
      </w:pPr>
    </w:p>
    <w:p>
      <w:pPr>
        <w:pStyle w:val="P13"/>
        <w:framePr w:w="6658" w:h="249" w:hRule="exact" w:wrap="none" w:vAnchor="page" w:hAnchor="margin" w:x="71" w:y="13254"/>
        <w:rPr>
          <w:rStyle w:val="C11"/>
          <w:rtl w:val="0"/>
        </w:rPr>
      </w:pPr>
      <w:r>
        <w:rPr>
          <w:rStyle w:val="C11"/>
          <w:rtl w:val="0"/>
        </w:rPr>
        <w:t>a) Vypracovat závěrečnou zprávu</w:t>
      </w:r>
    </w:p>
    <w:p>
      <w:pPr>
        <w:pStyle w:val="P28"/>
        <w:framePr w:w="3921" w:h="376" w:hRule="exact" w:wrap="none" w:vAnchor="page" w:hAnchor="margin" w:x="6800" w:y="13198"/>
        <w:rPr>
          <w:rStyle w:val="C3"/>
          <w:rtl w:val="0"/>
        </w:rPr>
      </w:pPr>
    </w:p>
    <w:p>
      <w:pPr>
        <w:pStyle w:val="P29"/>
        <w:framePr w:w="3839" w:h="249" w:hRule="exact" w:wrap="none" w:vAnchor="page" w:hAnchor="margin" w:x="6856" w:y="13254"/>
        <w:rPr>
          <w:rStyle w:val="C21"/>
          <w:rtl w:val="0"/>
        </w:rPr>
      </w:pPr>
      <w:r>
        <w:rPr>
          <w:rStyle w:val="C21"/>
          <w:rtl w:val="0"/>
        </w:rPr>
        <w:t>Praktické předvedení</w:t>
      </w:r>
    </w:p>
    <w:p>
      <w:pPr>
        <w:pStyle w:val="P16"/>
        <w:framePr w:w="6710" w:h="376" w:hRule="exact" w:wrap="none" w:vAnchor="page" w:hAnchor="margin" w:x="45" w:y="13574"/>
        <w:rPr>
          <w:rStyle w:val="C3"/>
          <w:rtl w:val="0"/>
        </w:rPr>
      </w:pPr>
    </w:p>
    <w:p>
      <w:pPr>
        <w:pStyle w:val="P17"/>
        <w:framePr w:w="6658" w:h="249" w:hRule="exact" w:wrap="none" w:vAnchor="page" w:hAnchor="margin" w:x="71" w:y="13630"/>
        <w:rPr>
          <w:rStyle w:val="C13"/>
          <w:rtl w:val="0"/>
        </w:rPr>
      </w:pPr>
      <w:r>
        <w:rPr>
          <w:rStyle w:val="C13"/>
          <w:rtl w:val="0"/>
        </w:rPr>
        <w:t>b) Zakreslit záznamy z provozního deníku do slepých map</w:t>
      </w:r>
    </w:p>
    <w:p>
      <w:pPr>
        <w:pStyle w:val="P30"/>
        <w:framePr w:w="3921" w:h="376" w:hRule="exact" w:wrap="none" w:vAnchor="page" w:hAnchor="margin" w:x="6800" w:y="13574"/>
        <w:rPr>
          <w:rStyle w:val="C3"/>
          <w:rtl w:val="0"/>
        </w:rPr>
      </w:pPr>
    </w:p>
    <w:p>
      <w:pPr>
        <w:pStyle w:val="P31"/>
        <w:framePr w:w="3839" w:h="249" w:hRule="exact" w:wrap="none" w:vAnchor="page" w:hAnchor="margin" w:x="6856" w:y="13630"/>
        <w:rPr>
          <w:rStyle w:val="C22"/>
          <w:rtl w:val="0"/>
        </w:rPr>
      </w:pPr>
      <w:r>
        <w:rPr>
          <w:rStyle w:val="C22"/>
          <w:rtl w:val="0"/>
        </w:rPr>
        <w:t>Praktické předvedení</w:t>
      </w:r>
    </w:p>
    <w:p>
      <w:pPr>
        <w:pStyle w:val="P32"/>
        <w:framePr w:w="10710" w:h="248" w:hRule="exact" w:wrap="none" w:vAnchor="page" w:hAnchor="margin" w:x="28" w:y="140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detekci anomálií zemské kůry, 20.8.2026 20:15:12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https://www.nsp.cz/jednotka-prace/proutkar#zdravotni-zpusobilost).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znalostí a dovedností probíhá nejprve částí praktickou v terénu a potom částí teoretickou.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v terénu představuje lokaci čtyř objektů po jednom z příslušné dovednosti ověřované prakticky, tj. jeden zdroj vody, jedna tektonická linie, jeden objekt inženýrské sítě a jedna dutina na příslušném polygonu formou detekce. Polygonem se rozumí pozemek o minimálních rozměrech 150 x 150 m, na kterém se nacházejí ověřené (z map a plánů) skryté objekty (dutiny, inženýrské sítě, podzemní prameny, geologické struktury – tektonické linie), které uchazeč detekuje a vyhodnocuje. Pro uchazeče o zkoušku bude mít autorizovaná osoba k dispozici 6 různých polygonů.</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Polygony jsou rozděleny do segmentů o rozloze 15 x 15 m a obsahují jeden skrytý objekt (tj. vodu nebo jednu tektonickou linii nebo jeden objekt inženýrské sítě či jednu dutinu). Základnou segmentu je spojnice dvou bodů o délce 15 metrů. Tyto body jsou vyznačeny v příslušném polygonu (terénu), ve slepé mapě, kterou obdrží uchazeč pro provedení zákresu, i v mapě pro případné posouzení přesnosti zaměření skrytého objektu uchazečem. AOs přivede uchazeče k linii (základně segmentu), z níž uchazeč začne vyhledávat skrytý objekt.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uchazeč používat telestetický prostředek, který používá pro detekci určeného skrytého objektu (kyvadlo nebo L-dráty nebo pružinu nebo proutek nebo virguli), pásmo k měření vzdáleností a rozměrů a prostředky k vytýčení objektu (křída, kolíky, sypký material, drobné kameny 5 – 10 cm, nebo dřevěné kostky). Sprej lze použít jen pro vytýčení segmentů polygonu.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během detekce objektu zaznamenává zjištěné údaje do provozního deníku (sešit, notes), které použije při zpracování závěrečné zprávy a zákresu všech objektů do slepých map v měřítku 1:100. Na detekci jednoho objektu má uchazeč vyhrazen čas 30 až 40 minut. Na zpracování závěrečné zprávy a zákresu všech čtyř objektů do slepých map má uchazeč vyhrazen čas 30 až 45 minut. Autorizovaná osoba, která sleduje detekci uchazeče, si do svých poznámek zaznamenává, zda uchazeč hledaný objekt nalezl na základě reakce telestetické pomůcky.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zpracování závěrečné zprávy se provede srovnání přesnosti zákresu objektu ve slepé mapě se skutečnými údaji, které má k dispozici AOs. Maximální povolená odchylka je uvedena v příslušných odborných kompetencích.</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Důvodem přerušení zkoušky může být změna počasí, která může narušit regulérnost ověřování. V tom případě se všichni účastníci zkoušky dohodnou na způsobu a termínu dokončení zkoušky. AOs převezme do úschovy od uchazečů všechny podklady, které jim budou vráceny před začátkem dokončení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Teoretická část zkoušky proběhne na podkladě fiktivní objednávky, kterou si uchazeč vylosuje. Pro potřeby zkoušky připraví autorizovaná osoba 5 fiktivních objednávek. Fiktivní objednávka představuje možný požadavek klienta na vyhledání zdroje vody, tektonické linie, podzemní dutiny nebo inženýrské sítě v kterémkoliv místě v ČR. V rámci této objednávky vysvětlí uchazeč postup plnění zakázky začínající jednáním se zákazníkem při sjednání zakázky až po vypracování závěrečné zprávy.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3626"/>
        <w:rPr>
          <w:rStyle w:val="C3"/>
          <w:rtl w:val="0"/>
        </w:rPr>
      </w:pPr>
    </w:p>
    <w:p>
      <w:pPr>
        <w:pStyle w:val="P35"/>
        <w:framePr w:w="10710" w:h="340" w:hRule="exact" w:wrap="none" w:vAnchor="page" w:hAnchor="margin" w:x="28" w:y="13626"/>
        <w:rPr>
          <w:rStyle w:val="C25"/>
          <w:rtl w:val="0"/>
        </w:rPr>
      </w:pPr>
      <w:r>
        <w:rPr>
          <w:rStyle w:val="C25"/>
          <w:rtl w:val="0"/>
        </w:rPr>
        <w:t>Výsledné hodnocení</w:t>
      </w:r>
    </w:p>
    <w:p>
      <w:pPr>
        <w:keepNext w:val="0"/>
        <w:keepLines w:val="0"/>
        <w:framePr w:w="10766" w:h="1732"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detekci anomálií zemské kůry, 20.8.2026 20:15:12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49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nebo vysokoškolské vzdělání a alespoň 5 let odborné praxe v oblasti detekce anomálií zemské kůry.</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10479"/>
        <w:rPr>
          <w:rStyle w:val="C3"/>
          <w:rtl w:val="0"/>
        </w:rPr>
      </w:pPr>
    </w:p>
    <w:p>
      <w:pPr>
        <w:pStyle w:val="P35"/>
        <w:framePr w:w="10710" w:h="340" w:hRule="exact" w:wrap="none" w:vAnchor="page" w:hAnchor="margin" w:x="28" w:y="1047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•6 polygonů (pozemek o minimálních rozměrech 150 x 150 m) </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•geologická nebo hydrogeologická mapa s vyznačením polygonů</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•telestetické pomůcky (kyvadlo, L- dráty, proutek, pružina, virgule)</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(sešit nebo notes), slepé mapy.</w:t>
      </w:r>
    </w:p>
    <w:p>
      <w:pPr>
        <w:keepNext w:val="0"/>
        <w:keepLines w:val="0"/>
        <w:framePr w:w="10766" w:h="2750"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95"/>
        <w:rPr>
          <w:rStyle w:val="C3"/>
          <w:rtl w:val="0"/>
        </w:rPr>
      </w:pPr>
    </w:p>
    <w:p>
      <w:pPr>
        <w:pStyle w:val="P35"/>
        <w:framePr w:w="10710" w:h="340" w:hRule="exact" w:wrap="none" w:vAnchor="page" w:hAnchor="margin" w:x="28" w:y="13795"/>
        <w:rPr>
          <w:rStyle w:val="C25"/>
          <w:rtl w:val="0"/>
        </w:rPr>
      </w:pPr>
      <w:r>
        <w:rPr>
          <w:rStyle w:val="C25"/>
          <w:rtl w:val="0"/>
        </w:rPr>
        <w:t>Doba přípravy na zkoušku</w:t>
      </w:r>
    </w:p>
    <w:p>
      <w:pPr>
        <w:keepNext w:val="0"/>
        <w:keepLines w:val="0"/>
        <w:framePr w:w="10766" w:h="806" w:hRule="exact" w:wrap="none" w:vAnchor="page" w:hAnchor="margin" w:x="0" w:y="14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pro detekci anomálií zemské kůry, 20.8.2026 20:15:12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detekci anomálií zemské kůry, 20.8.2026 20:15:12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Geoactiv,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Hydrogeologie Chrudim,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psychoenergetická společnost</w:t>
      </w:r>
    </w:p>
    <w:p>
      <w:pPr>
        <w:pStyle w:val="P21"/>
        <w:framePr w:w="7654" w:h="331" w:hRule="exact" w:wrap="none" w:vAnchor="page" w:hAnchor="margin" w:x="28" w:y="15940"/>
        <w:rPr>
          <w:rStyle w:val="C16"/>
          <w:rtl w:val="0"/>
        </w:rPr>
      </w:pPr>
      <w:r>
        <w:rPr>
          <w:rStyle w:val="C16"/>
          <w:rtl w:val="0"/>
        </w:rPr>
        <w:t>Pracovník/pracovnice pro detekci anomálií zemské kůry, 20.8.2026 20:15:12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851EE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DD17A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C4C08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