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C11D06" Type="http://schemas.openxmlformats.org/officeDocument/2006/relationships/officeDocument" Target="/word/document.xml" /><Relationship Id="coreR32C11D06" Type="http://schemas.openxmlformats.org/package/2006/relationships/metadata/core-properties" Target="/docProps/core.xml" /><Relationship Id="customR32C11D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domácích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kompletní střihové úpravy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poradenské činnosti majitelům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Rozpoznání zdravotních problémů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30.9.2026 6:42:10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https://www.nsp.cz/jednotka-prace/strihac-psu#zdravotni-zpusobilost).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tohoto standardu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střihovou úpravou psa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rozumíme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stříhání drápků, depilace ušních chloupků a čištění uší, trimování, příp. vyčesání srsti (v případě středněsrstých plemen), rozčesávání zplstnatělé srsti, koupání, fénování, střihová úprava podle standardu Mezinárodní kynologické organice FCI.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možnost při zkoušce upravit psy čtyř plemen, která si sám vybere, tj. libovolného zástupce plemena krátkosrstého, libovolného zástupce plemena středněsrstého hrubostrstého, libovolného zástupce plemena středněsrstého jemnostrstého a libovolného zástupce plemena dlouhosrstého. Modely zajistí uchazeč nebo autorizovaná osoba po vzájemné dohodě.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přinese odpovídající pracovní oděv a obuv.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 při hodnocení uchazeče zaměří také na hodnocení schopnosti komunikace a přístupu k psům a celkovou manipulaci se psem. Při ověřování praktických dovedností sleduje a hodnotí i bezpečnost práce uchazeče při provádění jednotlivých úkonů a také dbá na to, aby byla zajištěna pohoda psů (welfare).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kompletní střihové úpravy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správně rozezná 20 plemen psů z 30 obrázků nebo živých modelů různých plemen psů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splní toto kritérium během kompletní střihové úpravy psů.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splní toto kritérium během kompletní střihové úpravy psů.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- příklady modelových situací: 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obtíže 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zjištěná nemoc psa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nevhodná výživa psa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neodpovídající kosmetika a pomůcky pro údržbu srsti psa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Střihač psů by měl rozeznat: zánět v uších, přítomnost vnějších parazitů, změny na kůži a srsti, problémy očí, problémy pohybového aparátu. Pokud AOs nemá k dispozici živé modely problematických psů, je vhodné použít obrázků a videonahrávek.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kompetence c)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Kožní parazité se určují podle fotografické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30.9.2026 6:42:10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Ekrová Jana Ing.,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Petra,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Pavlasová Martina, Ing. Jana Ekrová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Havrda, Ing.,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30.9.2026 6:42:10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819F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523EBC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ECC4FD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09DE6F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43173F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68F84546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