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8E99C9" Type="http://schemas.openxmlformats.org/officeDocument/2006/relationships/officeDocument" Target="/word/document.xml" /><Relationship Id="coreR788E99C9" Type="http://schemas.openxmlformats.org/package/2006/relationships/metadata/core-properties" Target="/docProps/core.xml" /><Relationship Id="customR788E9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domácích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kompletní střihové úpravy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poradenské činnosti majitelům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Rozpoznání zdravotních problémů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https://www.nsp.cz/jednotka-prace/strihac-psu#zdravotni-zpusobilost).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tohoto standardu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střihovou úpravou psa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rozumíme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stříhání drápků, depilace ušních chloupků a čištění uší, trimování, příp. vyčesání srsti (v případě středněsrstých plemen), rozčesávání zplstnatělé srsti, koupání, fénování, střihová úprava podle standardu Mezinárodní kynologické organice FCI.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možnost při zkoušce upravit psy čtyř plemen, která si sám vybere, tj. libovolného zástupce plemena krátkosrstého, libovolného zástupce plemena středněsrstého hrubostrstého, libovolného zástupce plemena středněsrstého jemnostrstého a libovolného zástupce plemena dlouhosrstého. Modely zajistí uchazeč nebo autorizovaná osoba po vzájemné dohodě.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přinese odpovídající pracovní oděv a obuv.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 při hodnocení uchazeče zaměří také na hodnocení schopnosti komunikace a přístupu k psům a celkovou manipulaci se psem. Při ověřování praktických dovedností sleduje a hodnotí i bezpečnost práce uchazeče při provádění jednotlivých úkonů a také dbá na to, aby byla zajištěna pohoda psů (welfare).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kompletní střihové úpravy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správně rozezná 20 plemen psů z 30 obrázků nebo živých modelů různých plemen psů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splní toto kritérium během kompletní střihové úpravy psů.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splní toto kritérium během kompletní střihové úpravy psů.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- příklady modelových situací: 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obtíže 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zjištěná nemoc psa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nevhodná výživa psa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neodpovídající kosmetika a pomůcky pro údržbu srsti psa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Střihač psů by měl rozeznat: zánět v uších, přítomnost vnějších parazitů, změny na kůži a srsti, problémy očí, problémy pohybového aparátu. Pokud AOs nemá k dispozici živé modely problematických psů, je vhodné použít obrázků a videonahrávek.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kompetence c)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Kožní parazité se určují podle fotografické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Ekrová Jana Ing.,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Petra,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Pavlasová Martina, Ing. Jana Ekrová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Havrda, Ing.,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20.10.2026 11:55:53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6A78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A7169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9AF869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9456E4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849732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5E428A47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