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D59B35" Type="http://schemas.openxmlformats.org/officeDocument/2006/relationships/officeDocument" Target="/word/document.xml" /><Relationship Id="coreRBD59B35" Type="http://schemas.openxmlformats.org/package/2006/relationships/metadata/core-properties" Target="/docProps/core.xml" /><Relationship Id="customRBD59B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velkokotoučových pil v kamenické výrobě (kód: 36-099-H)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předpisů bezpečnosti práce a ochrany zdraví a hygieny práce při obsluze strojů a strojních zařízení v kamenické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a technologických podmínek při opracování kamene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a strojních zařízení v kamenické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a mechanizovaná manipulace se surovinou, polotovary a výrobky v kamenické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velkokotoučových pil v kamenické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Obsluha velkokotoučových pil v kamenické výrobě, 30.9.2026 5:02:51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376" w:hRule="exact" w:wrap="none" w:vAnchor="page" w:hAnchor="margin" w:x="45" w:y="7273"/>
        <w:rPr>
          <w:rStyle w:val="C3"/>
          <w:rtl w:val="0"/>
        </w:rPr>
      </w:pPr>
    </w:p>
    <w:p>
      <w:pPr>
        <w:pStyle w:val="P13"/>
        <w:framePr w:w="6658" w:h="249" w:hRule="exact" w:wrap="none" w:vAnchor="page" w:hAnchor="margin" w:x="71" w:y="7329"/>
        <w:rPr>
          <w:rStyle w:val="C11"/>
          <w:rtl w:val="0"/>
        </w:rPr>
      </w:pPr>
      <w:r>
        <w:rPr>
          <w:rStyle w:val="C11"/>
          <w:rtl w:val="0"/>
        </w:rPr>
        <w:t>a) Vyjmenovat základní předpisy BOZP a orientovat se v nich</w:t>
      </w:r>
    </w:p>
    <w:p>
      <w:pPr>
        <w:pStyle w:val="P28"/>
        <w:framePr w:w="3921" w:h="376" w:hRule="exact" w:wrap="none" w:vAnchor="page" w:hAnchor="margin" w:x="6800" w:y="7273"/>
        <w:rPr>
          <w:rStyle w:val="C3"/>
          <w:rtl w:val="0"/>
        </w:rPr>
      </w:pPr>
    </w:p>
    <w:p>
      <w:pPr>
        <w:pStyle w:val="P29"/>
        <w:framePr w:w="3839" w:h="249" w:hRule="exact" w:wrap="none" w:vAnchor="page" w:hAnchor="margin" w:x="6856" w:y="7329"/>
        <w:rPr>
          <w:rStyle w:val="C21"/>
          <w:rtl w:val="0"/>
        </w:rPr>
      </w:pPr>
      <w:r>
        <w:rPr>
          <w:rStyle w:val="C21"/>
          <w:rtl w:val="0"/>
        </w:rPr>
        <w:t>Ústní ověření</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b) Vyjmenovat a používat osobní ochranné pracovní prostředky</w:t>
      </w:r>
    </w:p>
    <w:p>
      <w:pPr>
        <w:pStyle w:val="P30"/>
        <w:framePr w:w="3921" w:h="376" w:hRule="exact" w:wrap="none" w:vAnchor="page" w:hAnchor="margin" w:x="6800" w:y="7649"/>
        <w:rPr>
          <w:rStyle w:val="C3"/>
          <w:rtl w:val="0"/>
        </w:rPr>
      </w:pPr>
    </w:p>
    <w:p>
      <w:pPr>
        <w:pStyle w:val="P31"/>
        <w:framePr w:w="3839" w:h="249" w:hRule="exact" w:wrap="none" w:vAnchor="page" w:hAnchor="margin" w:x="6856" w:y="7705"/>
        <w:rPr>
          <w:rStyle w:val="C22"/>
          <w:rtl w:val="0"/>
        </w:rPr>
      </w:pPr>
      <w:r>
        <w:rPr>
          <w:rStyle w:val="C22"/>
          <w:rtl w:val="0"/>
        </w:rPr>
        <w:t>Praktické předvedení a ústní ověření</w:t>
      </w:r>
    </w:p>
    <w:p>
      <w:pPr>
        <w:pStyle w:val="P12"/>
        <w:framePr w:w="6710" w:h="376" w:hRule="exact" w:wrap="none" w:vAnchor="page" w:hAnchor="margin" w:x="45" w:y="8025"/>
        <w:rPr>
          <w:rStyle w:val="C3"/>
          <w:rtl w:val="0"/>
        </w:rPr>
      </w:pPr>
    </w:p>
    <w:p>
      <w:pPr>
        <w:pStyle w:val="P13"/>
        <w:framePr w:w="6658" w:h="249" w:hRule="exact" w:wrap="none" w:vAnchor="page" w:hAnchor="margin" w:x="71" w:y="8081"/>
        <w:rPr>
          <w:rStyle w:val="C11"/>
          <w:rtl w:val="0"/>
        </w:rPr>
      </w:pPr>
      <w:r>
        <w:rPr>
          <w:rStyle w:val="C11"/>
          <w:rtl w:val="0"/>
        </w:rPr>
        <w:t>c) Dodržovat při práci předpisy BOZP a hygieny práce</w:t>
      </w:r>
    </w:p>
    <w:p>
      <w:pPr>
        <w:pStyle w:val="P28"/>
        <w:framePr w:w="3921" w:h="376" w:hRule="exact" w:wrap="none" w:vAnchor="page" w:hAnchor="margin" w:x="6800" w:y="8025"/>
        <w:rPr>
          <w:rStyle w:val="C3"/>
          <w:rtl w:val="0"/>
        </w:rPr>
      </w:pPr>
    </w:p>
    <w:p>
      <w:pPr>
        <w:pStyle w:val="P29"/>
        <w:framePr w:w="3839" w:h="249" w:hRule="exact" w:wrap="none" w:vAnchor="page" w:hAnchor="margin" w:x="6856" w:y="8081"/>
        <w:rPr>
          <w:rStyle w:val="C21"/>
          <w:rtl w:val="0"/>
        </w:rPr>
      </w:pPr>
      <w:r>
        <w:rPr>
          <w:rStyle w:val="C21"/>
          <w:rtl w:val="0"/>
        </w:rPr>
        <w:t>Praktické předvedení</w:t>
      </w:r>
    </w:p>
    <w:p>
      <w:pPr>
        <w:pStyle w:val="P16"/>
        <w:framePr w:w="6710" w:h="607" w:hRule="exact" w:wrap="none" w:vAnchor="page" w:hAnchor="margin" w:x="45" w:y="8401"/>
        <w:rPr>
          <w:rStyle w:val="C3"/>
          <w:rtl w:val="0"/>
        </w:rPr>
      </w:pPr>
    </w:p>
    <w:p>
      <w:pPr>
        <w:pStyle w:val="P17"/>
        <w:framePr w:w="6658" w:h="480" w:hRule="exact" w:wrap="none" w:vAnchor="page" w:hAnchor="margin" w:x="71" w:y="8457"/>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8401"/>
        <w:rPr>
          <w:rStyle w:val="C3"/>
          <w:rtl w:val="0"/>
        </w:rPr>
      </w:pPr>
    </w:p>
    <w:p>
      <w:pPr>
        <w:pStyle w:val="P31"/>
        <w:framePr w:w="3839" w:h="480" w:hRule="exact" w:wrap="none" w:vAnchor="page" w:hAnchor="margin" w:x="6856" w:y="8457"/>
        <w:rPr>
          <w:rStyle w:val="C22"/>
          <w:rtl w:val="0"/>
        </w:rPr>
      </w:pPr>
      <w:r>
        <w:rPr>
          <w:rStyle w:val="C22"/>
          <w:rtl w:val="0"/>
        </w:rPr>
        <w:t>Ústní ověření</w:t>
      </w:r>
    </w:p>
    <w:p>
      <w:pPr>
        <w:pStyle w:val="P32"/>
        <w:framePr w:w="10710" w:h="248" w:hRule="exact" w:wrap="none" w:vAnchor="page" w:hAnchor="margin" w:x="28" w:y="9122"/>
        <w:rPr>
          <w:rStyle w:val="C23"/>
          <w:rtl w:val="0"/>
        </w:rPr>
      </w:pPr>
      <w:r>
        <w:rPr>
          <w:rStyle w:val="C23"/>
          <w:rtl w:val="0"/>
        </w:rPr>
        <w:t>Je třeba splnit všechna kritéria.</w:t>
      </w:r>
    </w:p>
    <w:p>
      <w:pPr>
        <w:pStyle w:val="P23"/>
        <w:framePr w:w="10710" w:h="340" w:hRule="exact" w:wrap="none" w:vAnchor="page" w:hAnchor="margin" w:x="28" w:y="9557"/>
        <w:rPr>
          <w:rStyle w:val="C18"/>
          <w:rtl w:val="0"/>
        </w:rPr>
      </w:pPr>
      <w:r>
        <w:rPr>
          <w:rStyle w:val="C18"/>
          <w:rtl w:val="0"/>
        </w:rPr>
        <w:t>Volba postupu práce a technologických podmínek při opracování kamene</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700"/>
        <w:rPr>
          <w:rStyle w:val="C23"/>
          <w:rtl w:val="0"/>
        </w:rPr>
      </w:pPr>
      <w:r>
        <w:rPr>
          <w:rStyle w:val="C23"/>
          <w:rtl w:val="0"/>
        </w:rPr>
        <w:t>Je třeba splnit obě kritéria.</w:t>
      </w:r>
    </w:p>
    <w:p>
      <w:pPr>
        <w:pStyle w:val="P23"/>
        <w:framePr w:w="10710" w:h="340" w:hRule="exact" w:wrap="none" w:vAnchor="page" w:hAnchor="margin" w:x="28" w:y="12135"/>
        <w:rPr>
          <w:rStyle w:val="C18"/>
          <w:rtl w:val="0"/>
        </w:rPr>
      </w:pPr>
      <w:r>
        <w:rPr>
          <w:rStyle w:val="C18"/>
          <w:rtl w:val="0"/>
        </w:rPr>
        <w:t>Obsluha a údržba strojů a strojních zařízení v kamenické výrobě</w:t>
      </w:r>
    </w:p>
    <w:p>
      <w:pPr>
        <w:pStyle w:val="P24"/>
        <w:framePr w:w="6713" w:h="376" w:hRule="exact" w:wrap="none" w:vAnchor="page" w:hAnchor="margin" w:x="45" w:y="12575"/>
        <w:rPr>
          <w:rStyle w:val="C3"/>
          <w:rtl w:val="0"/>
        </w:rPr>
      </w:pPr>
    </w:p>
    <w:p>
      <w:pPr>
        <w:pStyle w:val="P25"/>
        <w:framePr w:w="6661" w:h="249" w:hRule="exact" w:wrap="none" w:vAnchor="page" w:hAnchor="margin" w:x="71" w:y="12646"/>
        <w:rPr>
          <w:rStyle w:val="C19"/>
          <w:rtl w:val="0"/>
        </w:rPr>
      </w:pPr>
      <w:r>
        <w:rPr>
          <w:rStyle w:val="C19"/>
          <w:rtl w:val="0"/>
        </w:rPr>
        <w:t>Kritéria hodnocení</w:t>
      </w:r>
    </w:p>
    <w:p>
      <w:pPr>
        <w:pStyle w:val="P26"/>
        <w:framePr w:w="3918" w:h="376" w:hRule="exact" w:wrap="none" w:vAnchor="page" w:hAnchor="margin" w:x="6803" w:y="12575"/>
        <w:rPr>
          <w:rStyle w:val="C3"/>
          <w:rtl w:val="0"/>
        </w:rPr>
      </w:pPr>
    </w:p>
    <w:p>
      <w:pPr>
        <w:pStyle w:val="P27"/>
        <w:framePr w:w="3836" w:h="249" w:hRule="exact" w:wrap="none" w:vAnchor="page" w:hAnchor="margin" w:x="6859" w:y="12646"/>
        <w:rPr>
          <w:rStyle w:val="C20"/>
          <w:rtl w:val="0"/>
        </w:rPr>
      </w:pPr>
      <w:r>
        <w:rPr>
          <w:rStyle w:val="C20"/>
          <w:rtl w:val="0"/>
        </w:rPr>
        <w:t>Způsoby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a) Obsluhovat stroje podle zadání</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327"/>
        <w:rPr>
          <w:rStyle w:val="C3"/>
          <w:rtl w:val="0"/>
        </w:rPr>
      </w:pPr>
    </w:p>
    <w:p>
      <w:pPr>
        <w:pStyle w:val="P17"/>
        <w:framePr w:w="6658" w:h="249" w:hRule="exact" w:wrap="none" w:vAnchor="page" w:hAnchor="margin" w:x="71" w:y="13383"/>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3327"/>
        <w:rPr>
          <w:rStyle w:val="C3"/>
          <w:rtl w:val="0"/>
        </w:rPr>
      </w:pPr>
    </w:p>
    <w:p>
      <w:pPr>
        <w:pStyle w:val="P31"/>
        <w:framePr w:w="3839" w:h="249" w:hRule="exact" w:wrap="none" w:vAnchor="page" w:hAnchor="margin" w:x="6856" w:y="13383"/>
        <w:rPr>
          <w:rStyle w:val="C22"/>
          <w:rtl w:val="0"/>
        </w:rPr>
      </w:pPr>
      <w:r>
        <w:rPr>
          <w:rStyle w:val="C22"/>
          <w:rtl w:val="0"/>
        </w:rPr>
        <w:t>Praktické předvedení a ústní ověření</w:t>
      </w:r>
    </w:p>
    <w:p>
      <w:pPr>
        <w:pStyle w:val="P32"/>
        <w:framePr w:w="10710" w:h="248" w:hRule="exact" w:wrap="none" w:vAnchor="page" w:hAnchor="margin" w:x="28" w:y="13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velkokotoučových pil v kamenické výrobě, 30.9.2026 5:02:51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manipulovat s materiály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Manipulovat s materiály mechanizačními prostředky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velkokotoučových pil v kamenické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velkokotoučovou pilu podle zadání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obsluhu velkokotoučové pily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velkokotoučovou pilu k výkonu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Obsluhovat velkokotoučovou pilu podle zadání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Ošetřit velkokotoučovou pilu po skončení výkonu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velkokotoučových pil v kamenické výrobě, 30.9.2026 5:02:51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na určitém úseku kamenické výroby. U kompetenece Volba postupu práce a technologických podmínek při opracování kamene u kritéria a) připraví autorizovaná osoba modelovou situaci. </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na: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Výsledné hodnocení</w:t>
      </w:r>
    </w:p>
    <w:p>
      <w:pPr>
        <w:keepNext w:val="0"/>
        <w:keepLines w:val="0"/>
        <w:framePr w:w="10766" w:h="1497"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546"/>
        <w:rPr>
          <w:rStyle w:val="C3"/>
          <w:rtl w:val="0"/>
        </w:rPr>
      </w:pPr>
    </w:p>
    <w:p>
      <w:pPr>
        <w:pStyle w:val="P35"/>
        <w:framePr w:w="10710" w:h="340" w:hRule="exact" w:wrap="none" w:vAnchor="page" w:hAnchor="margin" w:x="28" w:y="9546"/>
        <w:rPr>
          <w:rStyle w:val="C25"/>
          <w:rtl w:val="0"/>
        </w:rPr>
      </w:pPr>
      <w:r>
        <w:rPr>
          <w:rStyle w:val="C25"/>
          <w:rtl w:val="0"/>
        </w:rPr>
        <w:t>Počet zkoušejících</w:t>
      </w:r>
    </w:p>
    <w:p>
      <w:pPr>
        <w:keepNext w:val="0"/>
        <w:keepLines w:val="0"/>
        <w:framePr w:w="10766" w:h="1036" w:hRule="exact" w:wrap="none" w:vAnchor="page" w:hAnchor="margin" w:x="0" w:y="9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velkokotoučových pil v kamenické výrobě, 30.9.2026 5:02:51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nebo strojním oboru a střední vzdělání s maturitní zkouškou + alespoň 5 let odborné praxe v oblasti kamenické nebo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těžby a zpracování kamene nebo strojním oboru a alespoň 5 let odborné praxe v oblasti kamenické nebo stavební výroby nebo ve funkci učitele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36-099-H Obsluha velkokotoučových pil v kamenické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praxe v oblasti kamenické nebo stavební výroby, z toho minimálně jeden rok v období posledních dvou let před podáním žádosti o udělení autorizace.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velkokotoučových pil v kamenické výrobě, 30.9.2026 5:02:51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dopravu materiálů a pomocnými zařízeními odpovídajícími požadavkům BOZP a hygienickým předpisům.</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velkokotoučová pila, ruční a strojní zařízení pro manipulaci se surovinou a polotovary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5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5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55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1"/>
        <w:framePr w:w="10766" w:h="55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brýle, zástěra, rukavice, nárukávníky, chrániče sluchu</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přípravy na zkoušku</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80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velkokotoučových pil v kamenické výrobě, 30.9.2026 5:02:51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 Vyšší odborná škola, Gymnázium a Střední odborná škola uměleckoprůmyslová Světlá nad Sázavou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velkokotoučových pil v kamenické výrobě, 30.9.2026 5:02:51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46B2C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11073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DA0908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C46835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