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D3663" Type="http://schemas.openxmlformats.org/officeDocument/2006/relationships/officeDocument" Target="/word/document.xml" /><Relationship Id="coreR6BAD3663" Type="http://schemas.openxmlformats.org/package/2006/relationships/metadata/core-properties" Target="/docProps/core.xml" /><Relationship Id="customR6BAD36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operace ručního tváření kovů za tepla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základních renovačních metod při obnově součástí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Demontáž, montáž a seřizování strojů a zařízení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údržbářských a opravárenských prací na strojích a strojních zařízeních pro pěstování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Odzkoušení funkčnosti opraveného stroje, zařízení nebo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Diagnostikování poruch s využitím přístrojů a stanovení způsobu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stupně opotřebení a funkční způsobilosti jednotlivých součástí s ohledem na optimální provoz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Opravy a údržba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soupravy traktoru a zemědělského stroje pro pěstování rostlin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strojů a zařízení v pěstování rostlin, 17.6.2026 13:47:41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17.6.2026 13:47:41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operace ručního tváření kovů za tepla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určené základní kovářské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BOZP pro tváření kovů za tepla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Zvolit vhodnou renovační metodu pro obnovu zadané součásti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Posoudit technickou účelnost a ekonomickou efektivitu provedené renovace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Dodržet zásady BOZP pro provádění renovačních metod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Demontáž, montáž a seřizování strojů a zařízení pro pěstování rostlin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zásady jednotlivých způsobů demontáže a montáže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546"/>
        <w:rPr>
          <w:rStyle w:val="C3"/>
          <w:rtl w:val="0"/>
        </w:rPr>
      </w:pPr>
    </w:p>
    <w:p>
      <w:pPr>
        <w:pStyle w:val="P17"/>
        <w:framePr w:w="6658" w:h="704" w:hRule="exact" w:wrap="none" w:vAnchor="page" w:hAnchor="margin" w:x="71" w:y="9602"/>
        <w:rPr>
          <w:rStyle w:val="C13"/>
          <w:rtl w:val="0"/>
        </w:rPr>
      </w:pPr>
      <w:r>
        <w:rPr>
          <w:rStyle w:val="C13"/>
          <w:rtl w:val="0"/>
        </w:rPr>
        <w:t>b) Provést určené běžné demontážní a montážní práce při opravách zemědělské techniky a energetických prostředků používaných při pěstování rostlin</w:t>
      </w:r>
    </w:p>
    <w:p>
      <w:pPr>
        <w:pStyle w:val="P30"/>
        <w:framePr w:w="3921" w:h="831" w:hRule="exact" w:wrap="none" w:vAnchor="page" w:hAnchor="margin" w:x="6800" w:y="9546"/>
        <w:rPr>
          <w:rStyle w:val="C3"/>
          <w:rtl w:val="0"/>
        </w:rPr>
      </w:pPr>
    </w:p>
    <w:p>
      <w:pPr>
        <w:pStyle w:val="P31"/>
        <w:framePr w:w="3839" w:h="704"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e) Dodržet zásady BOZP pro provádění montážních a demontážních prací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17.6.2026 13:47:41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systém údržby a oprav zemědělských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 a 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údržbu určeného mechanizačního prostředku nebo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Opravit a seřídit určený mechanizační prostředek nebo zařízení podle agrotechnických požadavků na jejich činnost</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Dodržet zásady BOZP pro opravárenské práce</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32"/>
        <w:framePr w:w="10710" w:h="248" w:hRule="exact" w:wrap="none" w:vAnchor="page" w:hAnchor="margin" w:x="28" w:y="6009"/>
        <w:rPr>
          <w:rStyle w:val="C23"/>
          <w:rtl w:val="0"/>
        </w:rPr>
      </w:pPr>
      <w:r>
        <w:rPr>
          <w:rStyle w:val="C23"/>
          <w:rtl w:val="0"/>
        </w:rPr>
        <w:t>Je třeba splnit všechna kritéria.</w:t>
      </w:r>
    </w:p>
    <w:p>
      <w:pPr>
        <w:pStyle w:val="P23"/>
        <w:framePr w:w="10710" w:h="340" w:hRule="exact" w:wrap="none" w:vAnchor="page" w:hAnchor="margin" w:x="28" w:y="6445"/>
        <w:rPr>
          <w:rStyle w:val="C18"/>
          <w:rtl w:val="0"/>
        </w:rPr>
      </w:pPr>
      <w:r>
        <w:rPr>
          <w:rStyle w:val="C18"/>
          <w:rtl w:val="0"/>
        </w:rPr>
        <w:t>Odzkoušení funkčnosti opraveného stroje, zařízení nebo vozidla</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Provést závěrečnou kontrolu provedené opravy</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Odzkoušet funkčnost opraveného stroje, zařízení nebo vozidla</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Dodržet zásady BOZP</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Diagnostikování poruch s využitím přístrojů a stanovení způsobu opravy</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 a ústní ověření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12"/>
        <w:framePr w:w="6710" w:h="831" w:hRule="exact" w:wrap="none" w:vAnchor="page" w:hAnchor="margin" w:x="45" w:y="10967"/>
        <w:rPr>
          <w:rStyle w:val="C3"/>
          <w:rtl w:val="0"/>
        </w:rPr>
      </w:pPr>
    </w:p>
    <w:p>
      <w:pPr>
        <w:pStyle w:val="P13"/>
        <w:framePr w:w="6658" w:h="704" w:hRule="exact" w:wrap="none" w:vAnchor="page" w:hAnchor="margin" w:x="71" w:y="11023"/>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0967"/>
        <w:rPr>
          <w:rStyle w:val="C3"/>
          <w:rtl w:val="0"/>
        </w:rPr>
      </w:pPr>
    </w:p>
    <w:p>
      <w:pPr>
        <w:pStyle w:val="P29"/>
        <w:framePr w:w="3839" w:h="704" w:hRule="exact" w:wrap="none" w:vAnchor="page" w:hAnchor="margin" w:x="6856" w:y="11023"/>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d) Dodržet zásady BOZP</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w:t>
      </w:r>
    </w:p>
    <w:p>
      <w:pPr>
        <w:pStyle w:val="P32"/>
        <w:framePr w:w="10710" w:h="248" w:hRule="exact" w:wrap="none" w:vAnchor="page" w:hAnchor="margin" w:x="28" w:y="12288"/>
        <w:rPr>
          <w:rStyle w:val="C23"/>
          <w:rtl w:val="0"/>
        </w:rPr>
      </w:pPr>
      <w:r>
        <w:rPr>
          <w:rStyle w:val="C23"/>
          <w:rtl w:val="0"/>
        </w:rPr>
        <w:t>Je třeba splnit všechna kritéria.</w:t>
      </w:r>
    </w:p>
    <w:p>
      <w:pPr>
        <w:pStyle w:val="P23"/>
        <w:framePr w:w="10710" w:h="547" w:hRule="exact" w:wrap="none" w:vAnchor="page" w:hAnchor="margin" w:x="28" w:y="1272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13370"/>
        <w:rPr>
          <w:rStyle w:val="C3"/>
          <w:rtl w:val="0"/>
        </w:rPr>
      </w:pPr>
    </w:p>
    <w:p>
      <w:pPr>
        <w:pStyle w:val="P25"/>
        <w:framePr w:w="6661" w:h="249" w:hRule="exact" w:wrap="none" w:vAnchor="page" w:hAnchor="margin" w:x="71" w:y="13441"/>
        <w:rPr>
          <w:rStyle w:val="C19"/>
          <w:rtl w:val="0"/>
        </w:rPr>
      </w:pPr>
      <w:r>
        <w:rPr>
          <w:rStyle w:val="C19"/>
          <w:rtl w:val="0"/>
        </w:rPr>
        <w:t>Kritéria hodnocení</w:t>
      </w:r>
    </w:p>
    <w:p>
      <w:pPr>
        <w:pStyle w:val="P26"/>
        <w:framePr w:w="3918" w:h="376" w:hRule="exact" w:wrap="none" w:vAnchor="page" w:hAnchor="margin" w:x="6803" w:y="13370"/>
        <w:rPr>
          <w:rStyle w:val="C3"/>
          <w:rtl w:val="0"/>
        </w:rPr>
      </w:pPr>
    </w:p>
    <w:p>
      <w:pPr>
        <w:pStyle w:val="P27"/>
        <w:framePr w:w="3836" w:h="249" w:hRule="exact" w:wrap="none" w:vAnchor="page" w:hAnchor="margin" w:x="6859" w:y="13441"/>
        <w:rPr>
          <w:rStyle w:val="C20"/>
          <w:rtl w:val="0"/>
        </w:rPr>
      </w:pPr>
      <w:r>
        <w:rPr>
          <w:rStyle w:val="C20"/>
          <w:rtl w:val="0"/>
        </w:rPr>
        <w:t>Způsoby ověření</w:t>
      </w:r>
    </w:p>
    <w:p>
      <w:pPr>
        <w:pStyle w:val="P12"/>
        <w:framePr w:w="6710" w:h="607" w:hRule="exact" w:wrap="none" w:vAnchor="page" w:hAnchor="margin" w:x="45" w:y="13746"/>
        <w:rPr>
          <w:rStyle w:val="C3"/>
          <w:rtl w:val="0"/>
        </w:rPr>
      </w:pPr>
    </w:p>
    <w:p>
      <w:pPr>
        <w:pStyle w:val="P13"/>
        <w:framePr w:w="6658" w:h="480" w:hRule="exact" w:wrap="none" w:vAnchor="page" w:hAnchor="margin" w:x="71" w:y="1380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13746"/>
        <w:rPr>
          <w:rStyle w:val="C3"/>
          <w:rtl w:val="0"/>
        </w:rPr>
      </w:pPr>
    </w:p>
    <w:p>
      <w:pPr>
        <w:pStyle w:val="P29"/>
        <w:framePr w:w="3839" w:h="480" w:hRule="exact" w:wrap="none" w:vAnchor="page" w:hAnchor="margin" w:x="6856" w:y="13802"/>
        <w:rPr>
          <w:rStyle w:val="C21"/>
          <w:rtl w:val="0"/>
        </w:rPr>
      </w:pPr>
      <w:r>
        <w:rPr>
          <w:rStyle w:val="C21"/>
          <w:rtl w:val="0"/>
        </w:rPr>
        <w:t>Praktické předvedení a ústní ověření</w:t>
      </w:r>
    </w:p>
    <w:p>
      <w:pPr>
        <w:pStyle w:val="P16"/>
        <w:framePr w:w="6710" w:h="607" w:hRule="exact" w:wrap="none" w:vAnchor="page" w:hAnchor="margin" w:x="45" w:y="14353"/>
        <w:rPr>
          <w:rStyle w:val="C3"/>
          <w:rtl w:val="0"/>
        </w:rPr>
      </w:pPr>
    </w:p>
    <w:p>
      <w:pPr>
        <w:pStyle w:val="P17"/>
        <w:framePr w:w="6658" w:h="480" w:hRule="exact" w:wrap="none" w:vAnchor="page" w:hAnchor="margin" w:x="71" w:y="1440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4353"/>
        <w:rPr>
          <w:rStyle w:val="C3"/>
          <w:rtl w:val="0"/>
        </w:rPr>
      </w:pPr>
    </w:p>
    <w:p>
      <w:pPr>
        <w:pStyle w:val="P31"/>
        <w:framePr w:w="3839" w:h="480" w:hRule="exact" w:wrap="none" w:vAnchor="page" w:hAnchor="margin" w:x="6856" w:y="14409"/>
        <w:rPr>
          <w:rStyle w:val="C22"/>
          <w:rtl w:val="0"/>
        </w:rPr>
      </w:pPr>
      <w:r>
        <w:rPr>
          <w:rStyle w:val="C22"/>
          <w:rtl w:val="0"/>
        </w:rPr>
        <w:t>Praktické předvedení a ústní ověření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17.6.2026 13:47:41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údržbu, seřízení a montáž spalovacího motoru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kritérium h a další 4 vybraná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písemné nebo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písemné nebo ústní ověření</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pěstování rostlin</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17.6.2026 13:47:41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ke kvalitě zvládání operací.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80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strojů a zařízení v pěstování rostlin, 17.6.2026 13:47:41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Opravář strojů a zařízení v pěstování rostlin, 17.6.2026 13:47:41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pro ruční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strojního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kovárnu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svařovací technikou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strojů a zařízení pro pěstování rostlin, traktorů a jiných motorových vozidel</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 a základní mechanizační prostředky pro pěstování rostlin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17.6.2026 13:47:41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strojů a zařízení v pěstování rostlin, 17.6.2026 13:47:41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