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C790CB" Type="http://schemas.openxmlformats.org/officeDocument/2006/relationships/officeDocument" Target="/word/document.xml" /><Relationship Id="coreR4EC790CB" Type="http://schemas.openxmlformats.org/package/2006/relationships/metadata/core-properties" Target="/docProps/core.xml" /><Relationship Id="customR4EC790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soustruhů a vrtaček v kamenické výrobě (kód: 36-097-H)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obsluhu a údržbu strojů a strojních zařízení v kamenické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předpisů bezpečnosti práce a ochrany zdraví a hygieny práce při obsluze strojů a strojních zařízení v kamenické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a technologických podmínek při opracování kamene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a údržba strojů a strojních zařízení v kamenické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a mechanizovaná manipulace se surovinou, polotovary a výrobky v kamenické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Obsluhování soustruhů a vrtaček na kámen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29.06.2015 do: 11.04.2022</w:t>
      </w:r>
    </w:p>
    <w:p>
      <w:pPr>
        <w:pStyle w:val="P21"/>
        <w:framePr w:w="7654" w:h="331" w:hRule="exact" w:wrap="none" w:vAnchor="page" w:hAnchor="margin" w:x="28" w:y="15940"/>
        <w:rPr>
          <w:rStyle w:val="C16"/>
          <w:rtl w:val="0"/>
        </w:rPr>
      </w:pPr>
      <w:r>
        <w:rPr>
          <w:rStyle w:val="C16"/>
          <w:rtl w:val="0"/>
        </w:rPr>
        <w:t>Obsluha soustruhů a vrtaček v kamenické výrobě, 7.11.2026 17:58:08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a strojních zařízení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547" w:hRule="exact" w:wrap="none" w:vAnchor="page" w:hAnchor="margin" w:x="28" w:y="6250"/>
        <w:rPr>
          <w:rStyle w:val="C18"/>
          <w:rtl w:val="0"/>
        </w:rPr>
      </w:pPr>
      <w:r>
        <w:rPr>
          <w:rStyle w:val="C18"/>
          <w:rtl w:val="0"/>
        </w:rPr>
        <w:t>Dodržování předpisů bezpečnosti práce a ochrany zdraví a hygieny práce při obsluze strojů a strojních zařízení v kamenické výrobě</w:t>
      </w:r>
    </w:p>
    <w:p>
      <w:pPr>
        <w:pStyle w:val="P24"/>
        <w:framePr w:w="6713" w:h="376" w:hRule="exact" w:wrap="none" w:vAnchor="page" w:hAnchor="margin" w:x="45" w:y="6896"/>
        <w:rPr>
          <w:rStyle w:val="C3"/>
          <w:rtl w:val="0"/>
        </w:rPr>
      </w:pPr>
    </w:p>
    <w:p>
      <w:pPr>
        <w:pStyle w:val="P25"/>
        <w:framePr w:w="6661" w:h="249" w:hRule="exact" w:wrap="none" w:vAnchor="page" w:hAnchor="margin" w:x="71" w:y="6967"/>
        <w:rPr>
          <w:rStyle w:val="C19"/>
          <w:rtl w:val="0"/>
        </w:rPr>
      </w:pPr>
      <w:r>
        <w:rPr>
          <w:rStyle w:val="C19"/>
          <w:rtl w:val="0"/>
        </w:rPr>
        <w:t>Kritéria hodnocení</w:t>
      </w:r>
    </w:p>
    <w:p>
      <w:pPr>
        <w:pStyle w:val="P26"/>
        <w:framePr w:w="3918" w:h="376" w:hRule="exact" w:wrap="none" w:vAnchor="page" w:hAnchor="margin" w:x="6803" w:y="6896"/>
        <w:rPr>
          <w:rStyle w:val="C3"/>
          <w:rtl w:val="0"/>
        </w:rPr>
      </w:pPr>
    </w:p>
    <w:p>
      <w:pPr>
        <w:pStyle w:val="P27"/>
        <w:framePr w:w="3836" w:h="249" w:hRule="exact" w:wrap="none" w:vAnchor="page" w:hAnchor="margin" w:x="6859" w:y="6967"/>
        <w:rPr>
          <w:rStyle w:val="C20"/>
          <w:rtl w:val="0"/>
        </w:rPr>
      </w:pPr>
      <w:r>
        <w:rPr>
          <w:rStyle w:val="C20"/>
          <w:rtl w:val="0"/>
        </w:rPr>
        <w:t>Způsoby ověření</w:t>
      </w:r>
    </w:p>
    <w:p>
      <w:pPr>
        <w:pStyle w:val="P12"/>
        <w:framePr w:w="6710" w:h="376" w:hRule="exact" w:wrap="none" w:vAnchor="page" w:hAnchor="margin" w:x="45" w:y="7273"/>
        <w:rPr>
          <w:rStyle w:val="C3"/>
          <w:rtl w:val="0"/>
        </w:rPr>
      </w:pPr>
    </w:p>
    <w:p>
      <w:pPr>
        <w:pStyle w:val="P13"/>
        <w:framePr w:w="6658" w:h="249" w:hRule="exact" w:wrap="none" w:vAnchor="page" w:hAnchor="margin" w:x="71" w:y="7329"/>
        <w:rPr>
          <w:rStyle w:val="C11"/>
          <w:rtl w:val="0"/>
        </w:rPr>
      </w:pPr>
      <w:r>
        <w:rPr>
          <w:rStyle w:val="C11"/>
          <w:rtl w:val="0"/>
        </w:rPr>
        <w:t>a) Vyjmenovat základní předpisy BOZP a orientovat se v nich</w:t>
      </w:r>
    </w:p>
    <w:p>
      <w:pPr>
        <w:pStyle w:val="P28"/>
        <w:framePr w:w="3921" w:h="376" w:hRule="exact" w:wrap="none" w:vAnchor="page" w:hAnchor="margin" w:x="6800" w:y="7273"/>
        <w:rPr>
          <w:rStyle w:val="C3"/>
          <w:rtl w:val="0"/>
        </w:rPr>
      </w:pPr>
    </w:p>
    <w:p>
      <w:pPr>
        <w:pStyle w:val="P29"/>
        <w:framePr w:w="3839" w:h="249" w:hRule="exact" w:wrap="none" w:vAnchor="page" w:hAnchor="margin" w:x="6856" w:y="7329"/>
        <w:rPr>
          <w:rStyle w:val="C21"/>
          <w:rtl w:val="0"/>
        </w:rPr>
      </w:pPr>
      <w:r>
        <w:rPr>
          <w:rStyle w:val="C21"/>
          <w:rtl w:val="0"/>
        </w:rPr>
        <w:t>Ústní ověření</w:t>
      </w:r>
    </w:p>
    <w:p>
      <w:pPr>
        <w:pStyle w:val="P16"/>
        <w:framePr w:w="6710" w:h="376" w:hRule="exact" w:wrap="none" w:vAnchor="page" w:hAnchor="margin" w:x="45" w:y="7649"/>
        <w:rPr>
          <w:rStyle w:val="C3"/>
          <w:rtl w:val="0"/>
        </w:rPr>
      </w:pPr>
    </w:p>
    <w:p>
      <w:pPr>
        <w:pStyle w:val="P17"/>
        <w:framePr w:w="6658" w:h="249" w:hRule="exact" w:wrap="none" w:vAnchor="page" w:hAnchor="margin" w:x="71" w:y="7705"/>
        <w:rPr>
          <w:rStyle w:val="C13"/>
          <w:rtl w:val="0"/>
        </w:rPr>
      </w:pPr>
      <w:r>
        <w:rPr>
          <w:rStyle w:val="C13"/>
          <w:rtl w:val="0"/>
        </w:rPr>
        <w:t>b) Vyjmenovat a používat osobní ochranné pracovní prostředky</w:t>
      </w:r>
    </w:p>
    <w:p>
      <w:pPr>
        <w:pStyle w:val="P30"/>
        <w:framePr w:w="3921" w:h="376" w:hRule="exact" w:wrap="none" w:vAnchor="page" w:hAnchor="margin" w:x="6800" w:y="7649"/>
        <w:rPr>
          <w:rStyle w:val="C3"/>
          <w:rtl w:val="0"/>
        </w:rPr>
      </w:pPr>
    </w:p>
    <w:p>
      <w:pPr>
        <w:pStyle w:val="P31"/>
        <w:framePr w:w="3839" w:h="249" w:hRule="exact" w:wrap="none" w:vAnchor="page" w:hAnchor="margin" w:x="6856" w:y="7705"/>
        <w:rPr>
          <w:rStyle w:val="C22"/>
          <w:rtl w:val="0"/>
        </w:rPr>
      </w:pPr>
      <w:r>
        <w:rPr>
          <w:rStyle w:val="C22"/>
          <w:rtl w:val="0"/>
        </w:rPr>
        <w:t>Praktické předvedení a ústní ověření</w:t>
      </w:r>
    </w:p>
    <w:p>
      <w:pPr>
        <w:pStyle w:val="P12"/>
        <w:framePr w:w="6710" w:h="376" w:hRule="exact" w:wrap="none" w:vAnchor="page" w:hAnchor="margin" w:x="45" w:y="8025"/>
        <w:rPr>
          <w:rStyle w:val="C3"/>
          <w:rtl w:val="0"/>
        </w:rPr>
      </w:pPr>
    </w:p>
    <w:p>
      <w:pPr>
        <w:pStyle w:val="P13"/>
        <w:framePr w:w="6658" w:h="249" w:hRule="exact" w:wrap="none" w:vAnchor="page" w:hAnchor="margin" w:x="71" w:y="8081"/>
        <w:rPr>
          <w:rStyle w:val="C11"/>
          <w:rtl w:val="0"/>
        </w:rPr>
      </w:pPr>
      <w:r>
        <w:rPr>
          <w:rStyle w:val="C11"/>
          <w:rtl w:val="0"/>
        </w:rPr>
        <w:t>c) Dodržovat při práci předpisy BOZP a hygieny práce</w:t>
      </w:r>
    </w:p>
    <w:p>
      <w:pPr>
        <w:pStyle w:val="P28"/>
        <w:framePr w:w="3921" w:h="376" w:hRule="exact" w:wrap="none" w:vAnchor="page" w:hAnchor="margin" w:x="6800" w:y="8025"/>
        <w:rPr>
          <w:rStyle w:val="C3"/>
          <w:rtl w:val="0"/>
        </w:rPr>
      </w:pPr>
    </w:p>
    <w:p>
      <w:pPr>
        <w:pStyle w:val="P29"/>
        <w:framePr w:w="3839" w:h="249" w:hRule="exact" w:wrap="none" w:vAnchor="page" w:hAnchor="margin" w:x="6856" w:y="8081"/>
        <w:rPr>
          <w:rStyle w:val="C21"/>
          <w:rtl w:val="0"/>
        </w:rPr>
      </w:pPr>
      <w:r>
        <w:rPr>
          <w:rStyle w:val="C21"/>
          <w:rtl w:val="0"/>
        </w:rPr>
        <w:t>Praktické předvedení</w:t>
      </w:r>
    </w:p>
    <w:p>
      <w:pPr>
        <w:pStyle w:val="P16"/>
        <w:framePr w:w="6710" w:h="607" w:hRule="exact" w:wrap="none" w:vAnchor="page" w:hAnchor="margin" w:x="45" w:y="8401"/>
        <w:rPr>
          <w:rStyle w:val="C3"/>
          <w:rtl w:val="0"/>
        </w:rPr>
      </w:pPr>
    </w:p>
    <w:p>
      <w:pPr>
        <w:pStyle w:val="P17"/>
        <w:framePr w:w="6658" w:h="480" w:hRule="exact" w:wrap="none" w:vAnchor="page" w:hAnchor="margin" w:x="71" w:y="8457"/>
        <w:rPr>
          <w:rStyle w:val="C13"/>
          <w:rtl w:val="0"/>
        </w:rPr>
      </w:pPr>
      <w:r>
        <w:rPr>
          <w:rStyle w:val="C13"/>
          <w:rtl w:val="0"/>
        </w:rPr>
        <w:t>d) Popsat možnosti ochrany životního prostředí a uvést zásady zacházení se škodlivými látkami</w:t>
      </w:r>
    </w:p>
    <w:p>
      <w:pPr>
        <w:pStyle w:val="P30"/>
        <w:framePr w:w="3921" w:h="607" w:hRule="exact" w:wrap="none" w:vAnchor="page" w:hAnchor="margin" w:x="6800" w:y="8401"/>
        <w:rPr>
          <w:rStyle w:val="C3"/>
          <w:rtl w:val="0"/>
        </w:rPr>
      </w:pPr>
    </w:p>
    <w:p>
      <w:pPr>
        <w:pStyle w:val="P31"/>
        <w:framePr w:w="3839" w:h="480" w:hRule="exact" w:wrap="none" w:vAnchor="page" w:hAnchor="margin" w:x="6856" w:y="8457"/>
        <w:rPr>
          <w:rStyle w:val="C22"/>
          <w:rtl w:val="0"/>
        </w:rPr>
      </w:pPr>
      <w:r>
        <w:rPr>
          <w:rStyle w:val="C22"/>
          <w:rtl w:val="0"/>
        </w:rPr>
        <w:t>Písemné a ústní ověření</w:t>
      </w:r>
    </w:p>
    <w:p>
      <w:pPr>
        <w:pStyle w:val="P32"/>
        <w:framePr w:w="10710" w:h="248" w:hRule="exact" w:wrap="none" w:vAnchor="page" w:hAnchor="margin" w:x="28" w:y="9122"/>
        <w:rPr>
          <w:rStyle w:val="C23"/>
          <w:rtl w:val="0"/>
        </w:rPr>
      </w:pPr>
      <w:r>
        <w:rPr>
          <w:rStyle w:val="C23"/>
          <w:rtl w:val="0"/>
        </w:rPr>
        <w:t>Je třeba splnit všechna kritéria.</w:t>
      </w:r>
    </w:p>
    <w:p>
      <w:pPr>
        <w:pStyle w:val="P23"/>
        <w:framePr w:w="10710" w:h="340" w:hRule="exact" w:wrap="none" w:vAnchor="page" w:hAnchor="margin" w:x="28" w:y="9557"/>
        <w:rPr>
          <w:rStyle w:val="C18"/>
          <w:rtl w:val="0"/>
        </w:rPr>
      </w:pPr>
      <w:r>
        <w:rPr>
          <w:rStyle w:val="C18"/>
          <w:rtl w:val="0"/>
        </w:rPr>
        <w:t>Volba postupu práce a technologických podmínek při opracování kamene</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607" w:hRule="exact" w:wrap="none" w:vAnchor="page" w:hAnchor="margin" w:x="45" w:y="10373"/>
        <w:rPr>
          <w:rStyle w:val="C3"/>
          <w:rtl w:val="0"/>
        </w:rPr>
      </w:pPr>
    </w:p>
    <w:p>
      <w:pPr>
        <w:pStyle w:val="P13"/>
        <w:framePr w:w="6658" w:h="480" w:hRule="exact" w:wrap="none" w:vAnchor="page" w:hAnchor="margin" w:x="71" w:y="10429"/>
        <w:rPr>
          <w:rStyle w:val="C11"/>
          <w:rtl w:val="0"/>
        </w:rPr>
      </w:pPr>
      <w:r>
        <w:rPr>
          <w:rStyle w:val="C11"/>
          <w:rtl w:val="0"/>
        </w:rPr>
        <w:t>a) Zvolit technologický postup podle druhu horniny a podle požadovaných parametrů s využitím technické dokumentace</w:t>
      </w:r>
    </w:p>
    <w:p>
      <w:pPr>
        <w:pStyle w:val="P28"/>
        <w:framePr w:w="3921" w:h="607" w:hRule="exact" w:wrap="none" w:vAnchor="page" w:hAnchor="margin" w:x="6800" w:y="10373"/>
        <w:rPr>
          <w:rStyle w:val="C3"/>
          <w:rtl w:val="0"/>
        </w:rPr>
      </w:pPr>
    </w:p>
    <w:p>
      <w:pPr>
        <w:pStyle w:val="P29"/>
        <w:framePr w:w="3839" w:h="480" w:hRule="exact" w:wrap="none" w:vAnchor="page" w:hAnchor="margin" w:x="6856" w:y="10429"/>
        <w:rPr>
          <w:rStyle w:val="C21"/>
          <w:rtl w:val="0"/>
        </w:rPr>
      </w:pPr>
      <w:r>
        <w:rPr>
          <w:rStyle w:val="C21"/>
          <w:rtl w:val="0"/>
        </w:rPr>
        <w:t>Praktické předvedení a ústní ověření</w:t>
      </w:r>
    </w:p>
    <w:p>
      <w:pPr>
        <w:pStyle w:val="P16"/>
        <w:framePr w:w="6710" w:h="607" w:hRule="exact" w:wrap="none" w:vAnchor="page" w:hAnchor="margin" w:x="45" w:y="10980"/>
        <w:rPr>
          <w:rStyle w:val="C3"/>
          <w:rtl w:val="0"/>
        </w:rPr>
      </w:pPr>
    </w:p>
    <w:p>
      <w:pPr>
        <w:pStyle w:val="P17"/>
        <w:framePr w:w="6658" w:h="480" w:hRule="exact" w:wrap="none" w:vAnchor="page" w:hAnchor="margin" w:x="71" w:y="11036"/>
        <w:rPr>
          <w:rStyle w:val="C13"/>
          <w:rtl w:val="0"/>
        </w:rPr>
      </w:pPr>
      <w:r>
        <w:rPr>
          <w:rStyle w:val="C13"/>
          <w:rtl w:val="0"/>
        </w:rPr>
        <w:t>b) Vysvětlit zvolený technologický postup a zdůvodnit jednotlivé pracovní operace</w:t>
      </w:r>
    </w:p>
    <w:p>
      <w:pPr>
        <w:pStyle w:val="P30"/>
        <w:framePr w:w="3921" w:h="607" w:hRule="exact" w:wrap="none" w:vAnchor="page" w:hAnchor="margin" w:x="6800" w:y="10980"/>
        <w:rPr>
          <w:rStyle w:val="C3"/>
          <w:rtl w:val="0"/>
        </w:rPr>
      </w:pPr>
    </w:p>
    <w:p>
      <w:pPr>
        <w:pStyle w:val="P31"/>
        <w:framePr w:w="3839" w:h="480" w:hRule="exact" w:wrap="none" w:vAnchor="page" w:hAnchor="margin" w:x="6856" w:y="11036"/>
        <w:rPr>
          <w:rStyle w:val="C22"/>
          <w:rtl w:val="0"/>
        </w:rPr>
      </w:pPr>
      <w:r>
        <w:rPr>
          <w:rStyle w:val="C22"/>
          <w:rtl w:val="0"/>
        </w:rPr>
        <w:t>Ústní ověření</w:t>
      </w:r>
    </w:p>
    <w:p>
      <w:pPr>
        <w:pStyle w:val="P32"/>
        <w:framePr w:w="10710" w:h="248" w:hRule="exact" w:wrap="none" w:vAnchor="page" w:hAnchor="margin" w:x="28" w:y="11700"/>
        <w:rPr>
          <w:rStyle w:val="C23"/>
          <w:rtl w:val="0"/>
        </w:rPr>
      </w:pPr>
      <w:r>
        <w:rPr>
          <w:rStyle w:val="C23"/>
          <w:rtl w:val="0"/>
        </w:rPr>
        <w:t>Je třeba splnit obě kritéria.</w:t>
      </w:r>
    </w:p>
    <w:p>
      <w:pPr>
        <w:pStyle w:val="P23"/>
        <w:framePr w:w="10710" w:h="340" w:hRule="exact" w:wrap="none" w:vAnchor="page" w:hAnchor="margin" w:x="28" w:y="12135"/>
        <w:rPr>
          <w:rStyle w:val="C18"/>
          <w:rtl w:val="0"/>
        </w:rPr>
      </w:pPr>
      <w:r>
        <w:rPr>
          <w:rStyle w:val="C18"/>
          <w:rtl w:val="0"/>
        </w:rPr>
        <w:t>Obsluha a údržba strojů a strojních zařízení v kamenické výrobě</w:t>
      </w:r>
    </w:p>
    <w:p>
      <w:pPr>
        <w:pStyle w:val="P24"/>
        <w:framePr w:w="6713" w:h="376" w:hRule="exact" w:wrap="none" w:vAnchor="page" w:hAnchor="margin" w:x="45" w:y="12575"/>
        <w:rPr>
          <w:rStyle w:val="C3"/>
          <w:rtl w:val="0"/>
        </w:rPr>
      </w:pPr>
    </w:p>
    <w:p>
      <w:pPr>
        <w:pStyle w:val="P25"/>
        <w:framePr w:w="6661" w:h="249" w:hRule="exact" w:wrap="none" w:vAnchor="page" w:hAnchor="margin" w:x="71" w:y="12646"/>
        <w:rPr>
          <w:rStyle w:val="C19"/>
          <w:rtl w:val="0"/>
        </w:rPr>
      </w:pPr>
      <w:r>
        <w:rPr>
          <w:rStyle w:val="C19"/>
          <w:rtl w:val="0"/>
        </w:rPr>
        <w:t>Kritéria hodnocení</w:t>
      </w:r>
    </w:p>
    <w:p>
      <w:pPr>
        <w:pStyle w:val="P26"/>
        <w:framePr w:w="3918" w:h="376" w:hRule="exact" w:wrap="none" w:vAnchor="page" w:hAnchor="margin" w:x="6803" w:y="12575"/>
        <w:rPr>
          <w:rStyle w:val="C3"/>
          <w:rtl w:val="0"/>
        </w:rPr>
      </w:pPr>
    </w:p>
    <w:p>
      <w:pPr>
        <w:pStyle w:val="P27"/>
        <w:framePr w:w="3836" w:h="249" w:hRule="exact" w:wrap="none" w:vAnchor="page" w:hAnchor="margin" w:x="6859" w:y="12646"/>
        <w:rPr>
          <w:rStyle w:val="C20"/>
          <w:rtl w:val="0"/>
        </w:rPr>
      </w:pPr>
      <w:r>
        <w:rPr>
          <w:rStyle w:val="C20"/>
          <w:rtl w:val="0"/>
        </w:rPr>
        <w:t>Způsoby ověření</w:t>
      </w:r>
    </w:p>
    <w:p>
      <w:pPr>
        <w:pStyle w:val="P12"/>
        <w:framePr w:w="6710" w:h="376" w:hRule="exact" w:wrap="none" w:vAnchor="page" w:hAnchor="margin" w:x="45" w:y="12951"/>
        <w:rPr>
          <w:rStyle w:val="C3"/>
          <w:rtl w:val="0"/>
        </w:rPr>
      </w:pPr>
    </w:p>
    <w:p>
      <w:pPr>
        <w:pStyle w:val="P13"/>
        <w:framePr w:w="6658" w:h="249" w:hRule="exact" w:wrap="none" w:vAnchor="page" w:hAnchor="margin" w:x="71" w:y="13007"/>
        <w:rPr>
          <w:rStyle w:val="C11"/>
          <w:rtl w:val="0"/>
        </w:rPr>
      </w:pPr>
      <w:r>
        <w:rPr>
          <w:rStyle w:val="C11"/>
          <w:rtl w:val="0"/>
        </w:rPr>
        <w:t>a) Obsluhovat stroje podle zadání</w:t>
      </w:r>
    </w:p>
    <w:p>
      <w:pPr>
        <w:pStyle w:val="P28"/>
        <w:framePr w:w="3921" w:h="376" w:hRule="exact" w:wrap="none" w:vAnchor="page" w:hAnchor="margin" w:x="6800" w:y="12951"/>
        <w:rPr>
          <w:rStyle w:val="C3"/>
          <w:rtl w:val="0"/>
        </w:rPr>
      </w:pPr>
    </w:p>
    <w:p>
      <w:pPr>
        <w:pStyle w:val="P29"/>
        <w:framePr w:w="3839" w:h="249" w:hRule="exact" w:wrap="none" w:vAnchor="page" w:hAnchor="margin" w:x="6856" w:y="13007"/>
        <w:rPr>
          <w:rStyle w:val="C21"/>
          <w:rtl w:val="0"/>
        </w:rPr>
      </w:pPr>
      <w:r>
        <w:rPr>
          <w:rStyle w:val="C21"/>
          <w:rtl w:val="0"/>
        </w:rPr>
        <w:t>Praktické předvedení a ústní ověření</w:t>
      </w:r>
    </w:p>
    <w:p>
      <w:pPr>
        <w:pStyle w:val="P16"/>
        <w:framePr w:w="6710" w:h="376" w:hRule="exact" w:wrap="none" w:vAnchor="page" w:hAnchor="margin" w:x="45" w:y="13327"/>
        <w:rPr>
          <w:rStyle w:val="C3"/>
          <w:rtl w:val="0"/>
        </w:rPr>
      </w:pPr>
    </w:p>
    <w:p>
      <w:pPr>
        <w:pStyle w:val="P17"/>
        <w:framePr w:w="6658" w:h="249" w:hRule="exact" w:wrap="none" w:vAnchor="page" w:hAnchor="margin" w:x="71" w:y="13383"/>
        <w:rPr>
          <w:rStyle w:val="C13"/>
          <w:rtl w:val="0"/>
        </w:rPr>
      </w:pPr>
      <w:r>
        <w:rPr>
          <w:rStyle w:val="C13"/>
          <w:rtl w:val="0"/>
        </w:rPr>
        <w:t>b) Popsat běžnou údržbu strojů a strojního zařízení v kamenické výrobě</w:t>
      </w:r>
    </w:p>
    <w:p>
      <w:pPr>
        <w:pStyle w:val="P30"/>
        <w:framePr w:w="3921" w:h="376" w:hRule="exact" w:wrap="none" w:vAnchor="page" w:hAnchor="margin" w:x="6800" w:y="13327"/>
        <w:rPr>
          <w:rStyle w:val="C3"/>
          <w:rtl w:val="0"/>
        </w:rPr>
      </w:pPr>
    </w:p>
    <w:p>
      <w:pPr>
        <w:pStyle w:val="P31"/>
        <w:framePr w:w="3839" w:h="249" w:hRule="exact" w:wrap="none" w:vAnchor="page" w:hAnchor="margin" w:x="6856" w:y="13383"/>
        <w:rPr>
          <w:rStyle w:val="C22"/>
          <w:rtl w:val="0"/>
        </w:rPr>
      </w:pPr>
      <w:r>
        <w:rPr>
          <w:rStyle w:val="C22"/>
          <w:rtl w:val="0"/>
        </w:rPr>
        <w:t>Praktické předvedení a ústní ověření</w:t>
      </w:r>
    </w:p>
    <w:p>
      <w:pPr>
        <w:pStyle w:val="P32"/>
        <w:framePr w:w="10710" w:h="248" w:hRule="exact" w:wrap="none" w:vAnchor="page" w:hAnchor="margin" w:x="28" w:y="138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soustruhů a vrtaček v kamenické výrobě, 7.11.2026 17:58:08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mechanizovaná manipulace se surovinou, polotovary a výrobky v kamenické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prostředky pro manipulaci se surovinou, polotovary a výrobky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Ručně manipulovat s materiály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Manipulovat s materiály mechanizačními prostředky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běžnou údržbu zařízení pro manipulaci se surovinou, polotovary a výrobky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Obsluhování soustruhů a vrtaček na kámen</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soustruh a jeho obsluhu podle zadání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vrtačku a její obsluhu podle zadání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Připravit soustruhy a vrtačky na kámen k výkonu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Obsluhovat soustruhy a vrtačky na kámen podle zadání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e) Zkontrolovat polotovar nebo hotový výrobek z hlediska přesnosti a způsobu provedení</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 a 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f) Ošetřit soustruhy a vrtačky na kámen po skončení výkonu podle zadání</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soustruhů a vrtaček v kamenické výrobě, 7.11.2026 17:58:08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bude doplněn).</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na určitém úseku kamenické výroby. Autorizovaná osoba připraví modelové situace z provozu v návaznosti na ověřování kompetence uvedené v hodnoticím standardu.</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by měl být kladen důraz na: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•bezpečné provádění všech pracovních úkonů</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•ekonomické hledisko při výrobě a zpracování </w:t>
      </w:r>
    </w:p>
    <w:p>
      <w:pPr>
        <w:pStyle w:val="P33"/>
        <w:framePr w:w="10766" w:h="1837" w:hRule="exact" w:wrap="none" w:vAnchor="page" w:hAnchor="margin" w:x="0" w:y="6910"/>
        <w:rPr>
          <w:rStyle w:val="C3"/>
          <w:rtl w:val="0"/>
        </w:rPr>
      </w:pPr>
    </w:p>
    <w:p>
      <w:pPr>
        <w:pStyle w:val="P35"/>
        <w:framePr w:w="10710" w:h="340" w:hRule="exact" w:wrap="none" w:vAnchor="page" w:hAnchor="margin" w:x="28" w:y="6910"/>
        <w:rPr>
          <w:rStyle w:val="C25"/>
          <w:rtl w:val="0"/>
        </w:rPr>
      </w:pPr>
      <w:r>
        <w:rPr>
          <w:rStyle w:val="C25"/>
          <w:rtl w:val="0"/>
        </w:rPr>
        <w:t>Výsledné hodnocení</w:t>
      </w:r>
    </w:p>
    <w:p>
      <w:pPr>
        <w:keepNext w:val="0"/>
        <w:keepLines w:val="0"/>
        <w:framePr w:w="10766" w:h="1497" w:hRule="exact" w:wrap="none" w:vAnchor="page" w:hAnchor="margin" w:x="0" w:y="7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75"/>
        <w:rPr>
          <w:rStyle w:val="C3"/>
          <w:rtl w:val="0"/>
        </w:rPr>
      </w:pPr>
    </w:p>
    <w:p>
      <w:pPr>
        <w:pStyle w:val="P35"/>
        <w:framePr w:w="10710" w:h="340" w:hRule="exact" w:wrap="none" w:vAnchor="page" w:hAnchor="margin" w:x="28" w:y="8975"/>
        <w:rPr>
          <w:rStyle w:val="C25"/>
          <w:rtl w:val="0"/>
        </w:rPr>
      </w:pPr>
      <w:r>
        <w:rPr>
          <w:rStyle w:val="C25"/>
          <w:rtl w:val="0"/>
        </w:rPr>
        <w:t>Počet zkoušejících</w:t>
      </w:r>
    </w:p>
    <w:p>
      <w:pPr>
        <w:keepNext w:val="0"/>
        <w:keepLines w:val="0"/>
        <w:framePr w:w="10766" w:h="1036"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soustruhů a vrtaček v kamenické výrobě, 7.11.2026 17:58:08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kameník nebo strojním oboru a střední vzdělání s maturitní zkouškou + alespoň 5 let odborné praxe v oblasti kamenické nebo stavební výroby nebo ve funkci učitele odborného výcviku nebo praktického vyučování v oblasti kamenické výroby,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těžby a zpracování kamene nebo strojním oboru a alespoň 5 let odborné praxe v oblasti kamenické nebo stavební výroby nebo ve funkci učitele praktického vyučování v oblasti kamenické výroby,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strojní nebo těžby a zpracování kamene a alespoň 5 let odborné praxe v oblasti kamenické nebo stavební výroby nebo ve funkci učitele odborných předmětů nebo odborného výcviku v oblasti kamenické výroby,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kamenické nebo stavební výroby nebo ve funkci učitele odborných předmětů v oblasti kamenické výroby,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36-097-H Obsluha soustruhů a vrtaček v kamenické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maturitní zkouškou + alespoň 5 let praxe v oblasti kamenické nebo stavební výroby, z toho minimálně jeden rok v období posledních dvou let před podáním žádosti o udělení autorizace.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wwww.mpo.cz</w:t>
      </w:r>
    </w:p>
    <w:p>
      <w:pPr>
        <w:pStyle w:val="P21"/>
        <w:framePr w:w="7654" w:h="331" w:hRule="exact" w:wrap="none" w:vAnchor="page" w:hAnchor="margin" w:x="28" w:y="15940"/>
        <w:rPr>
          <w:rStyle w:val="C16"/>
          <w:rtl w:val="0"/>
        </w:rPr>
      </w:pPr>
      <w:r>
        <w:rPr>
          <w:rStyle w:val="C16"/>
          <w:rtl w:val="0"/>
        </w:rPr>
        <w:t>Obsluha soustruhů a vrtaček v kamenické výrobě, 7.11.2026 17:58:08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kamenickými materiály a mechanizmy, dopravu materiálů a pomocnými zařízeními odpovídajícími požadavkům BOZP a hygienickým předpisům</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soustruhy, vrtačky, ruční a strojní zařízení pro manipulaci se surovinou, polotovary </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50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50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w:t>
      </w:r>
    </w:p>
    <w:p>
      <w:pPr>
        <w:keepNext w:val="0"/>
        <w:keepLines w:val="1"/>
        <w:framePr w:w="10766" w:h="50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Pracovní oděv a obuv, osobní ochranné pracovní prostředky: brýle, zástěra, rukavice, nárukávníky, chrániče sluchu </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w:t>
      </w:r>
    </w:p>
    <w:p>
      <w:pPr>
        <w:pStyle w:val="P33"/>
        <w:framePr w:w="10766" w:h="1376" w:hRule="exact" w:wrap="none" w:vAnchor="page" w:hAnchor="margin" w:x="0" w:y="7775"/>
        <w:rPr>
          <w:rStyle w:val="C3"/>
          <w:rtl w:val="0"/>
        </w:rPr>
      </w:pPr>
    </w:p>
    <w:p>
      <w:pPr>
        <w:pStyle w:val="P35"/>
        <w:framePr w:w="10710" w:h="340" w:hRule="exact" w:wrap="none" w:vAnchor="page" w:hAnchor="margin" w:x="28" w:y="7775"/>
        <w:rPr>
          <w:rStyle w:val="C25"/>
          <w:rtl w:val="0"/>
        </w:rPr>
      </w:pPr>
      <w:r>
        <w:rPr>
          <w:rStyle w:val="C25"/>
          <w:rtl w:val="0"/>
        </w:rPr>
        <w:t>Doba přípravy na zkoušku</w:t>
      </w:r>
    </w:p>
    <w:p>
      <w:pPr>
        <w:keepNext w:val="0"/>
        <w:keepLines w:val="0"/>
        <w:framePr w:w="10766" w:h="1036" w:hRule="exact" w:wrap="none" w:vAnchor="page" w:hAnchor="margin" w:x="0" w:y="81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378"/>
        <w:rPr>
          <w:rStyle w:val="C3"/>
          <w:rtl w:val="0"/>
        </w:rPr>
      </w:pPr>
    </w:p>
    <w:p>
      <w:pPr>
        <w:pStyle w:val="P35"/>
        <w:framePr w:w="10710" w:h="340" w:hRule="exact" w:wrap="none" w:vAnchor="page" w:hAnchor="margin" w:x="28" w:y="9378"/>
        <w:rPr>
          <w:rStyle w:val="C25"/>
          <w:rtl w:val="0"/>
        </w:rPr>
      </w:pPr>
      <w:r>
        <w:rPr>
          <w:rStyle w:val="C25"/>
          <w:rtl w:val="0"/>
        </w:rPr>
        <w:t>Doba pro vykonání zkoušky</w:t>
      </w:r>
    </w:p>
    <w:p>
      <w:pPr>
        <w:keepNext w:val="0"/>
        <w:keepLines w:val="0"/>
        <w:framePr w:w="10766" w:h="806" w:hRule="exact" w:wrap="none" w:vAnchor="page" w:hAnchor="margin" w:x="0" w:y="9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soustruhů a vrtaček v kamenické výrobě, 7.11.2026 17:58:08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Kamenické služby B. Chomout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kamenická a sochařská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Akademie - Vyšší odborná škola, Gymnázium a Střední odborná škola uměleckoprůmyslová Světlá nad Sázavou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Kámen Engineering,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Kamenictví Foit, Praha</w:t>
      </w:r>
    </w:p>
    <w:p>
      <w:pPr>
        <w:pStyle w:val="P21"/>
        <w:framePr w:w="7654" w:h="331" w:hRule="exact" w:wrap="none" w:vAnchor="page" w:hAnchor="margin" w:x="28" w:y="15940"/>
        <w:rPr>
          <w:rStyle w:val="C16"/>
          <w:rtl w:val="0"/>
        </w:rPr>
      </w:pPr>
      <w:r>
        <w:rPr>
          <w:rStyle w:val="C16"/>
          <w:rtl w:val="0"/>
        </w:rPr>
        <w:t>Obsluha soustruhů a vrtaček v kamenické výrobě, 7.11.2026 17:58:08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244C4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517AD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94EB75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