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8F06E" Type="http://schemas.openxmlformats.org/officeDocument/2006/relationships/officeDocument" Target="/word/document.xml" /><Relationship Id="coreR1888F06E" Type="http://schemas.openxmlformats.org/package/2006/relationships/metadata/core-properties" Target="/docProps/core.xml" /><Relationship Id="customR1888F0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kovárny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dodržování pracovní a technologické kázně, předpisů BOZP a hygieny práce v řízeném úseku kovárenské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technologického úseku kovárenské výroby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kovárenského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podkladů pro odměňování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systémech a standardech jakosti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Kovárenský technik mistr, 31.7.2026 14:33:43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 s písemnou přípravou</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s písemnou přípravou</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dokumentace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 s písemnou přípravou</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 s písemnou přípravou</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Vedení provozní dokumentace v hutní výrobě</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Vyplnit výkaz o výrobě</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Vyplnit výkaz o prostojích</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obě kritéria.</w:t>
      </w:r>
    </w:p>
    <w:p>
      <w:pPr>
        <w:pStyle w:val="P23"/>
        <w:framePr w:w="10710" w:h="547" w:hRule="exact" w:wrap="none" w:vAnchor="page" w:hAnchor="margin" w:x="28" w:y="8912"/>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Popsat zásady bezpečnosti a ochrany zdraví při práci, hygieny práce, požární prevence a ochrany životního prostřední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Popsat postup činnosti mistra při výskytu úrazu na pracovišti</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Popsat způsob nakládání s odpady</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3"/>
        <w:rPr>
          <w:rStyle w:val="C18"/>
          <w:rtl w:val="0"/>
        </w:rPr>
      </w:pPr>
      <w:r>
        <w:rPr>
          <w:rStyle w:val="C18"/>
          <w:rtl w:val="0"/>
        </w:rPr>
        <w:t>Řízení technologického úseku kovárenské výroby</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a) Popsat způsob rozdělení práce a úkolů pracovníkům řízeného úseku</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 s písemnou přípravou</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 s písemnou přípravou</w:t>
      </w:r>
    </w:p>
    <w:p>
      <w:pPr>
        <w:pStyle w:val="P12"/>
        <w:framePr w:w="6710" w:h="376" w:hRule="exact" w:wrap="none" w:vAnchor="page" w:hAnchor="margin" w:x="45" w:y="13411"/>
        <w:rPr>
          <w:rStyle w:val="C3"/>
          <w:rtl w:val="0"/>
        </w:rPr>
      </w:pPr>
    </w:p>
    <w:p>
      <w:pPr>
        <w:pStyle w:val="P13"/>
        <w:framePr w:w="6658" w:h="249" w:hRule="exact" w:wrap="none" w:vAnchor="page" w:hAnchor="margin" w:x="71" w:y="13467"/>
        <w:rPr>
          <w:rStyle w:val="C11"/>
          <w:rtl w:val="0"/>
        </w:rPr>
      </w:pPr>
      <w:r>
        <w:rPr>
          <w:rStyle w:val="C11"/>
          <w:rtl w:val="0"/>
        </w:rPr>
        <w:t>c) Popsat opatření prováděná při poruše v zásobování energiemi</w:t>
      </w:r>
    </w:p>
    <w:p>
      <w:pPr>
        <w:pStyle w:val="P28"/>
        <w:framePr w:w="3921" w:h="376" w:hRule="exact" w:wrap="none" w:vAnchor="page" w:hAnchor="margin" w:x="6800" w:y="13411"/>
        <w:rPr>
          <w:rStyle w:val="C3"/>
          <w:rtl w:val="0"/>
        </w:rPr>
      </w:pPr>
    </w:p>
    <w:p>
      <w:pPr>
        <w:pStyle w:val="P29"/>
        <w:framePr w:w="3839" w:h="249" w:hRule="exact" w:wrap="none" w:vAnchor="page" w:hAnchor="margin" w:x="6856" w:y="13467"/>
        <w:rPr>
          <w:rStyle w:val="C21"/>
          <w:rtl w:val="0"/>
        </w:rPr>
      </w:pPr>
      <w:r>
        <w:rPr>
          <w:rStyle w:val="C21"/>
          <w:rtl w:val="0"/>
        </w:rPr>
        <w:t>Ústní ověření s písemnou přípravou</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d) Popsat způsob řešení a postup v případě logistických problémů</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Ústní ověření s písemnou přípravou</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systém předávání strojů a zařízení k opravám a systém přejímky opravených strojů a zařízení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Ústní ověření s písemnou přípravou</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31.7.2026 14:33:43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systémy motivování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hodnocení výsledků práce zaměstnanců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systém vedení pracovních porad se zaměstnanci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Vypracovat plán organizace porady s předáky cechu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Vedení podkladů pro odměňování pracovníků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způsob zpracování podkladů pro odměňování pracovníků řízeného úseku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Písemné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systém vedení personální agendy (kontrola a evidence směn)</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a ústní ověření</w:t>
      </w:r>
    </w:p>
    <w:p>
      <w:pPr>
        <w:pStyle w:val="P12"/>
        <w:framePr w:w="6710" w:h="831" w:hRule="exact" w:wrap="none" w:vAnchor="page" w:hAnchor="margin" w:x="45" w:y="7030"/>
        <w:rPr>
          <w:rStyle w:val="C3"/>
          <w:rtl w:val="0"/>
        </w:rPr>
      </w:pPr>
    </w:p>
    <w:p>
      <w:pPr>
        <w:pStyle w:val="P13"/>
        <w:framePr w:w="6658" w:h="704" w:hRule="exact" w:wrap="none" w:vAnchor="page" w:hAnchor="margin" w:x="71" w:y="7086"/>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7030"/>
        <w:rPr>
          <w:rStyle w:val="C3"/>
          <w:rtl w:val="0"/>
        </w:rPr>
      </w:pPr>
    </w:p>
    <w:p>
      <w:pPr>
        <w:pStyle w:val="P29"/>
        <w:framePr w:w="3839" w:h="704" w:hRule="exact" w:wrap="none" w:vAnchor="page" w:hAnchor="margin" w:x="6856" w:y="7086"/>
        <w:rPr>
          <w:rStyle w:val="C21"/>
          <w:rtl w:val="0"/>
        </w:rPr>
      </w:pPr>
      <w:r>
        <w:rPr>
          <w:rStyle w:val="C21"/>
          <w:rtl w:val="0"/>
        </w:rPr>
        <w:t>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Orientace v systémech a standardech jakosti</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systémy řízení kvality v kovárenské výrobě (ISO, VDA)</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 po písemné přípravě</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opatření prováděná při výskytu nestandardních výrobků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ověření po písemné přípravě</w:t>
      </w:r>
    </w:p>
    <w:p>
      <w:pPr>
        <w:pStyle w:val="P32"/>
        <w:framePr w:w="10710" w:h="248" w:hRule="exact" w:wrap="none" w:vAnchor="page" w:hAnchor="margin" w:x="28" w:y="10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mistr, 31.7.2026 14:33:43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vykonání zkoušky předloží: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výuční list v oboru kovář a doklad o minimálně pětileté odborné praxi v kovárně nebo</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maturitní vysvědčení z oboru strojírenství nebo strojírenská metalurgie a doklad o minimálně pětileté odborné praxi v kovárně.</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31.7.2026 14:33:43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mechanická technologie nebo tváření kovů a alespoň 5 let odborné praxe v řídicích pozicích v oblasti hutnictví, nebo ve funkci učitele odborných předmětů v oblasti kovárenství, z toho minimálně 1 rok v období posledních 2 let před podáním žádosti o udělení autorizace,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strojírenské metalurgie, strojírenství a alespoň 5 let odborné praxe v řídicích pozicích v oblasti kovárenství, z toho minimálně 1 rok v období posledních 2 let před podáním žádosti o udělení autorizace.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•knihy a formuláře používané (vyplňované) mistrem</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 tiskopisy výkazů..)</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Kovárenský technik mistr, 31.7.2026 14:33:43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2 dnů.</w:t>
      </w:r>
    </w:p>
    <w:p>
      <w:pPr>
        <w:pStyle w:val="P21"/>
        <w:framePr w:w="7654" w:h="331" w:hRule="exact" w:wrap="none" w:vAnchor="page" w:hAnchor="margin" w:x="28" w:y="15940"/>
        <w:rPr>
          <w:rStyle w:val="C16"/>
          <w:rtl w:val="0"/>
        </w:rPr>
      </w:pPr>
      <w:r>
        <w:rPr>
          <w:rStyle w:val="C16"/>
          <w:rtl w:val="0"/>
        </w:rPr>
        <w:t>Kovárenský technik mistr, 31.7.2026 14:33:43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VŠB-Technická univerzita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31.7.2026 14:33:43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87F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F42E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77EC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