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A505FB" Type="http://schemas.openxmlformats.org/officeDocument/2006/relationships/officeDocument" Target="/word/document.xml" /><Relationship Id="coreR15A505FB" Type="http://schemas.openxmlformats.org/package/2006/relationships/metadata/core-properties" Target="/docProps/core.xml" /><Relationship Id="customR15A505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 služeb pro korporátní klientelu (kód: 65-035-N)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podkladů pro uzavírání smluv s obchodními partnery (tuzemskými i zahraničními)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zákazníkům o nabízených službách a jejich cenách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tuzemských a zahraničních zájezdů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cenových kalkulací poskytovaných služeb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požadovaných evidencí (evidence prodaných služeb, přijatých plateb, přijatých dokladů, evidence vydané dokumentace, poukázek, apod.)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služeb pro korporátní klientelu, 30.9.2026 7:57:22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20" w:y="40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4006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692" w:h="230" w:hRule="exact" w:wrap="none" w:vAnchor="page" w:hAnchor="margin" w:x="2078" w:y="400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28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400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643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420" w:y="40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910" w:y="40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0" w:y="40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3" w:h="230" w:hRule="exact" w:wrap="none" w:vAnchor="page" w:hAnchor="margin" w:x="6715" w:y="4006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148" w:h="230" w:hRule="exact" w:wrap="none" w:vAnchor="page" w:hAnchor="margin" w:x="6830" w:y="400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8020" w:y="400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802" w:h="230" w:hRule="exact" w:wrap="none" w:vAnchor="page" w:hAnchor="margin" w:x="8880" w:y="40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9724" w:y="400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854" w:y="42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1411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1536" w:y="423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37" w:h="230" w:hRule="exact" w:wrap="none" w:vAnchor="page" w:hAnchor="margin" w:x="2328" w:y="4236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280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3153" w:y="4236"/>
        <w:rPr>
          <w:rStyle w:val="C20"/>
          <w:rtl w:val="0"/>
        </w:rPr>
      </w:pPr>
      <w:r>
        <w:rPr>
          <w:rStyle w:val="C20"/>
          <w:rtl w:val="0"/>
        </w:rPr>
        <w:t>korporátní</w:t>
      </w:r>
    </w:p>
    <w:p>
      <w:pPr>
        <w:pStyle w:val="P27"/>
        <w:framePr w:w="749" w:h="230" w:hRule="exact" w:wrap="none" w:vAnchor="page" w:hAnchor="margin" w:x="4108" w:y="4236"/>
        <w:rPr>
          <w:rStyle w:val="C20"/>
          <w:rtl w:val="0"/>
        </w:rPr>
      </w:pPr>
      <w:r>
        <w:rPr>
          <w:rStyle w:val="C20"/>
          <w:rtl w:val="0"/>
        </w:rPr>
        <w:t>klientelu</w:t>
      </w:r>
    </w:p>
    <w:p>
      <w:pPr>
        <w:pStyle w:val="P27"/>
        <w:framePr w:w="226" w:h="230" w:hRule="exact" w:wrap="none" w:vAnchor="page" w:hAnchor="margin" w:x="4900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5169" w:y="4236"/>
        <w:rPr>
          <w:rStyle w:val="C20"/>
          <w:rtl w:val="0"/>
        </w:rPr>
      </w:pPr>
      <w:r>
        <w:rPr>
          <w:rStyle w:val="C20"/>
          <w:rtl w:val="0"/>
        </w:rPr>
        <w:t>speciálním</w:t>
      </w:r>
    </w:p>
    <w:p>
      <w:pPr>
        <w:pStyle w:val="P27"/>
        <w:framePr w:w="1013" w:h="230" w:hRule="exact" w:wrap="none" w:vAnchor="page" w:hAnchor="margin" w:x="6182" w:y="4236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538" w:h="230" w:hRule="exact" w:wrap="none" w:vAnchor="page" w:hAnchor="margin" w:x="7238" w:y="423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83" w:h="230" w:hRule="exact" w:wrap="none" w:vAnchor="page" w:hAnchor="margin" w:x="7819" w:y="4236"/>
        <w:rPr>
          <w:rStyle w:val="C20"/>
          <w:rtl w:val="0"/>
        </w:rPr>
      </w:pPr>
      <w:r>
        <w:rPr>
          <w:rStyle w:val="C20"/>
          <w:rtl w:val="0"/>
        </w:rPr>
        <w:t>seminář,</w:t>
      </w:r>
    </w:p>
    <w:p>
      <w:pPr>
        <w:pStyle w:val="P27"/>
        <w:framePr w:w="793" w:h="230" w:hRule="exact" w:wrap="none" w:vAnchor="page" w:hAnchor="margin" w:x="8644" w:y="4236"/>
        <w:rPr>
          <w:rStyle w:val="C20"/>
          <w:rtl w:val="0"/>
        </w:rPr>
      </w:pPr>
      <w:r>
        <w:rPr>
          <w:rStyle w:val="C20"/>
          <w:rtl w:val="0"/>
        </w:rPr>
        <w:t>kongres)</w:t>
      </w:r>
    </w:p>
    <w:p>
      <w:pPr>
        <w:pStyle w:val="P27"/>
        <w:framePr w:w="116" w:h="230" w:hRule="exact" w:wrap="none" w:vAnchor="page" w:hAnchor="margin" w:x="9480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638" w:y="423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461" w:h="230" w:hRule="exact" w:wrap="none" w:vAnchor="page" w:hAnchor="margin" w:x="897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401" w:y="4467"/>
        <w:rPr>
          <w:rStyle w:val="C20"/>
          <w:rtl w:val="0"/>
        </w:rPr>
      </w:pPr>
      <w:r>
        <w:rPr>
          <w:rStyle w:val="C20"/>
          <w:rtl w:val="0"/>
        </w:rPr>
        <w:t>zahraničí</w:t>
      </w:r>
    </w:p>
    <w:p>
      <w:pPr>
        <w:pStyle w:val="P27"/>
        <w:framePr w:w="605" w:h="230" w:hRule="exact" w:wrap="none" w:vAnchor="page" w:hAnchor="margin" w:x="2270" w:y="446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50" w:h="230" w:hRule="exact" w:wrap="none" w:vAnchor="page" w:hAnchor="margin" w:x="2918" w:y="4467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130" w:h="230" w:hRule="exact" w:wrap="none" w:vAnchor="page" w:hAnchor="margin" w:x="3811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984" w:y="4467"/>
        <w:rPr>
          <w:rStyle w:val="C20"/>
          <w:rtl w:val="0"/>
        </w:rPr>
      </w:pPr>
      <w:r>
        <w:rPr>
          <w:rStyle w:val="C20"/>
          <w:rtl w:val="0"/>
        </w:rPr>
        <w:t>fiktivního</w:t>
      </w:r>
    </w:p>
    <w:p>
      <w:pPr>
        <w:pStyle w:val="P27"/>
        <w:framePr w:w="749" w:h="230" w:hRule="exact" w:wrap="none" w:vAnchor="page" w:hAnchor="margin" w:x="4828" w:y="446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59" w:h="230" w:hRule="exact" w:wrap="none" w:vAnchor="page" w:hAnchor="margin" w:x="5620" w:y="4467"/>
        <w:rPr>
          <w:rStyle w:val="C20"/>
          <w:rtl w:val="0"/>
        </w:rPr>
      </w:pPr>
      <w:r>
        <w:rPr>
          <w:rStyle w:val="C20"/>
          <w:rtl w:val="0"/>
        </w:rPr>
        <w:t>zájezdu,</w:t>
      </w:r>
    </w:p>
    <w:p>
      <w:pPr>
        <w:pStyle w:val="P27"/>
        <w:framePr w:w="284" w:h="230" w:hRule="exact" w:wrap="none" w:vAnchor="page" w:hAnchor="margin" w:x="6422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6748" w:y="44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268" w:h="230" w:hRule="exact" w:wrap="none" w:vAnchor="page" w:hAnchor="margin" w:x="7406" w:y="446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8716" w:y="446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16" w:h="230" w:hRule="exact" w:wrap="none" w:vAnchor="page" w:hAnchor="margin" w:x="9432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590" w:y="44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10358" w:y="4467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312" w:y="469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580" w:y="469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2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stránek.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93" w:h="230" w:hRule="exact" w:wrap="none" w:vAnchor="page" w:hAnchor="margin" w:x="1252" w:y="516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2188" w:y="51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59" w:h="230" w:hRule="exact" w:wrap="none" w:vAnchor="page" w:hAnchor="margin" w:x="2678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480" w:y="516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418" w:h="230" w:hRule="exact" w:wrap="none" w:vAnchor="page" w:hAnchor="margin" w:x="4248" w:y="51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708" w:y="516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5611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769" w:y="516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93" w:h="230" w:hRule="exact" w:wrap="none" w:vAnchor="page" w:hAnchor="margin" w:x="6504" w:y="5167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1268" w:h="230" w:hRule="exact" w:wrap="none" w:vAnchor="page" w:hAnchor="margin" w:x="7339" w:y="516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649" w:y="516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74" w:h="230" w:hRule="exact" w:wrap="none" w:vAnchor="page" w:hAnchor="margin" w:x="9417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9734" w:y="516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1065" w:y="53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555" w:y="539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1891" w:y="53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2692" w:y="53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3451" w:y="539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3624" w:y="5398"/>
        <w:rPr>
          <w:rStyle w:val="C20"/>
          <w:rtl w:val="0"/>
        </w:rPr>
      </w:pPr>
      <w:r>
        <w:rPr>
          <w:rStyle w:val="C20"/>
          <w:rtl w:val="0"/>
        </w:rPr>
        <w:t>týdny.</w:t>
      </w:r>
    </w:p>
    <w:p>
      <w:pPr>
        <w:pStyle w:val="P27"/>
        <w:framePr w:w="1181" w:h="230" w:hRule="exact" w:wrap="none" w:vAnchor="page" w:hAnchor="margin" w:x="4214" w:y="53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38" w:y="53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6043" w:y="539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58" w:h="230" w:hRule="exact" w:wrap="none" w:vAnchor="page" w:hAnchor="margin" w:x="6480" w:y="539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7180" w:y="5398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7728" w:y="539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385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9163" w:y="5398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9878" w:y="53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8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1046" w:y="5628"/>
        <w:rPr>
          <w:rStyle w:val="C20"/>
          <w:rtl w:val="0"/>
        </w:rPr>
      </w:pPr>
      <w:r>
        <w:rPr>
          <w:rStyle w:val="C20"/>
          <w:rtl w:val="0"/>
        </w:rPr>
        <w:t>určí,</w:t>
      </w:r>
    </w:p>
    <w:p>
      <w:pPr>
        <w:pStyle w:val="P27"/>
        <w:framePr w:w="461" w:h="230" w:hRule="exact" w:wrap="none" w:vAnchor="page" w:hAnchor="margin" w:x="1492" w:y="562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1996" w:y="5628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37" w:h="230" w:hRule="exact" w:wrap="none" w:vAnchor="page" w:hAnchor="margin" w:x="2856" w:y="5628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3235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036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320" w:y="562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5112" w:y="5628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1132" w:y="6099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2280" w:y="609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3014" w:y="6099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3494" w:y="6099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471" w:h="230" w:hRule="exact" w:wrap="none" w:vAnchor="page" w:hAnchor="margin" w:x="3854" w:y="6099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85" w:h="230" w:hRule="exact" w:wrap="none" w:vAnchor="page" w:hAnchor="margin" w:x="4368" w:y="6099"/>
        <w:rPr>
          <w:rStyle w:val="C20"/>
          <w:rtl w:val="0"/>
        </w:rPr>
      </w:pPr>
      <w:r>
        <w:rPr>
          <w:rStyle w:val="C20"/>
          <w:rtl w:val="0"/>
        </w:rPr>
        <w:t>(cizí</w:t>
      </w:r>
    </w:p>
    <w:p>
      <w:pPr>
        <w:pStyle w:val="P27"/>
        <w:framePr w:w="692" w:h="230" w:hRule="exact" w:wrap="none" w:vAnchor="page" w:hAnchor="margin" w:x="4795" w:y="6099"/>
        <w:rPr>
          <w:rStyle w:val="C20"/>
          <w:rtl w:val="0"/>
        </w:rPr>
      </w:pPr>
      <w:r>
        <w:rPr>
          <w:rStyle w:val="C20"/>
          <w:rtl w:val="0"/>
        </w:rPr>
        <w:t>jazyky),</w:t>
      </w:r>
    </w:p>
    <w:p>
      <w:pPr>
        <w:pStyle w:val="P27"/>
        <w:framePr w:w="226" w:h="230" w:hRule="exact" w:wrap="none" w:vAnchor="page" w:hAnchor="margin" w:x="5529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5798" w:y="609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6465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6969" w:y="609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7958" w:y="6099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8793" w:y="6099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9907" w:y="609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10123" w:y="609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6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840" w:y="632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1665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45" w:h="230" w:hRule="exact" w:wrap="none" w:vAnchor="page" w:hAnchor="margin" w:x="2812" w:y="6329"/>
        <w:rPr>
          <w:rStyle w:val="C20"/>
          <w:rtl w:val="0"/>
        </w:rPr>
      </w:pPr>
      <w:r>
        <w:rPr>
          <w:rStyle w:val="C20"/>
          <w:rtl w:val="0"/>
        </w:rPr>
        <w:t>(písemná</w:t>
      </w:r>
    </w:p>
    <w:p>
      <w:pPr>
        <w:pStyle w:val="P27"/>
        <w:framePr w:w="1081" w:h="230" w:hRule="exact" w:wrap="none" w:vAnchor="page" w:hAnchor="margin" w:x="3700" w:y="63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4824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982" w:y="632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05" w:y="632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6129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412" w:y="632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104" w:y="63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66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7819" w:y="632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8788" w:y="6329"/>
        <w:rPr>
          <w:rStyle w:val="C20"/>
          <w:rtl w:val="0"/>
        </w:rPr>
      </w:pPr>
      <w:r>
        <w:rPr>
          <w:rStyle w:val="C20"/>
          <w:rtl w:val="0"/>
        </w:rPr>
        <w:t>ruchu;</w:t>
      </w:r>
    </w:p>
    <w:p>
      <w:pPr>
        <w:pStyle w:val="P27"/>
        <w:framePr w:w="447" w:h="230" w:hRule="exact" w:wrap="none" w:vAnchor="page" w:hAnchor="margin" w:x="9403" w:y="6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10" w:y="655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833" w:y="655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457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740" w:y="65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3432" w:y="65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98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147" w:y="655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5116" w:y="6559"/>
        <w:rPr>
          <w:rStyle w:val="C20"/>
          <w:rtl w:val="0"/>
        </w:rPr>
      </w:pPr>
      <w:r>
        <w:rPr>
          <w:rStyle w:val="C20"/>
          <w:rtl w:val="0"/>
        </w:rPr>
        <w:t>ruchu).</w:t>
      </w:r>
    </w:p>
    <w:p>
      <w:pPr>
        <w:pStyle w:val="P27"/>
        <w:framePr w:w="529" w:h="230" w:hRule="exact" w:wrap="none" w:vAnchor="page" w:hAnchor="margin" w:x="5798" w:y="655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749" w:h="230" w:hRule="exact" w:wrap="none" w:vAnchor="page" w:hAnchor="margin" w:x="6369" w:y="6559"/>
        <w:rPr>
          <w:rStyle w:val="C20"/>
          <w:rtl w:val="0"/>
        </w:rPr>
      </w:pPr>
      <w:r>
        <w:rPr>
          <w:rStyle w:val="C20"/>
          <w:rtl w:val="0"/>
        </w:rPr>
        <w:t>jazykem</w:t>
      </w:r>
    </w:p>
    <w:p>
      <w:pPr>
        <w:pStyle w:val="P27"/>
        <w:framePr w:w="226" w:h="230" w:hRule="exact" w:wrap="none" w:vAnchor="page" w:hAnchor="margin" w:x="7161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430" w:y="655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317" w:h="230" w:hRule="exact" w:wrap="none" w:vAnchor="page" w:hAnchor="margin" w:x="8097" w:y="6559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471" w:h="230" w:hRule="exact" w:wrap="none" w:vAnchor="page" w:hAnchor="margin" w:x="8457" w:y="6559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37" w:h="230" w:hRule="exact" w:wrap="none" w:vAnchor="page" w:hAnchor="margin" w:x="8971" w:y="655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29" w:h="230" w:hRule="exact" w:wrap="none" w:vAnchor="page" w:hAnchor="margin" w:x="9350" w:y="6559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30" w:h="230" w:hRule="exact" w:wrap="none" w:vAnchor="page" w:hAnchor="margin" w:x="9921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slovenský</w:t>
      </w:r>
    </w:p>
    <w:p>
      <w:pPr>
        <w:pStyle w:val="P27"/>
        <w:framePr w:w="82" w:h="230" w:hRule="exact" w:wrap="none" w:vAnchor="page" w:hAnchor="margin" w:x="964" w:y="6790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7"/>
        <w:framePr w:w="116" w:h="230" w:hRule="exact" w:wrap="none" w:vAnchor="page" w:hAnchor="margin" w:x="1089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248" w:y="679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073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356" w:y="67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49" w:h="230" w:hRule="exact" w:wrap="none" w:vAnchor="page" w:hAnchor="margin" w:x="2870" w:y="6790"/>
        <w:rPr>
          <w:rStyle w:val="C20"/>
          <w:rtl w:val="0"/>
        </w:rPr>
      </w:pPr>
      <w:r>
        <w:rPr>
          <w:rStyle w:val="C20"/>
          <w:rtl w:val="0"/>
        </w:rPr>
        <w:t>blízkou</w:t>
      </w:r>
    </w:p>
    <w:p>
      <w:pPr>
        <w:pStyle w:val="P27"/>
        <w:framePr w:w="1071" w:h="230" w:hRule="exact" w:wrap="none" w:vAnchor="page" w:hAnchor="margin" w:x="3561" w:y="6790"/>
        <w:rPr>
          <w:rStyle w:val="C20"/>
          <w:rtl w:val="0"/>
        </w:rPr>
      </w:pPr>
      <w:r>
        <w:rPr>
          <w:rStyle w:val="C20"/>
          <w:rtl w:val="0"/>
        </w:rPr>
        <w:t>příbuznost).</w:t>
      </w:r>
    </w:p>
    <w:p>
      <w:pPr>
        <w:pStyle w:val="P27"/>
        <w:framePr w:w="149" w:h="230" w:hRule="exact" w:wrap="none" w:vAnchor="page" w:hAnchor="margin" w:x="4675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867" w:y="679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5659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5928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729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888" w:y="6790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7732" w:y="6790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8236" w:y="6790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9182" w:y="679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9974" w:y="6790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998" w:y="7020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1300" w:y="7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1848" w:y="7020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2961" w:y="7020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4051" w:y="7020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5232" w:y="7020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5846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192" w:y="7020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6806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979" w:y="7020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7569" w:y="7020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7886" w:y="70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8697" w:y="702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9556" w:y="7020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1161" w:y="725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1478" w:y="7251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1627" w:y="7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972" w:y="725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2496" w:y="725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2889" w:y="725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3667" w:y="725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4646" w:y="7251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5193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5352" w:y="7251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5956" w:y="72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724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897" w:y="72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7699" w:y="7251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505" w:h="230" w:hRule="exact" w:wrap="none" w:vAnchor="page" w:hAnchor="margin" w:x="8414" w:y="7251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337" w:h="230" w:hRule="exact" w:wrap="none" w:vAnchor="page" w:hAnchor="margin" w:x="8961" w:y="725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9340" w:y="7251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27" w:h="230" w:hRule="exact" w:wrap="none" w:vAnchor="page" w:hAnchor="margin" w:x="2001" w:y="748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2371" w:y="7481"/>
        <w:rPr>
          <w:rStyle w:val="C20"/>
          <w:rtl w:val="0"/>
        </w:rPr>
      </w:pPr>
      <w:r>
        <w:rPr>
          <w:rStyle w:val="C20"/>
          <w:rtl w:val="0"/>
        </w:rPr>
        <w:t>výše).</w:t>
      </w:r>
    </w:p>
    <w:p>
      <w:pPr>
        <w:pStyle w:val="P27"/>
        <w:framePr w:w="73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795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795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69" w:h="230" w:hRule="exact" w:wrap="none" w:vAnchor="page" w:hAnchor="margin" w:x="2702" w:y="7951"/>
        <w:rPr>
          <w:rStyle w:val="C20"/>
          <w:rtl w:val="0"/>
        </w:rPr>
      </w:pPr>
      <w:r>
        <w:rPr>
          <w:rStyle w:val="C20"/>
          <w:rtl w:val="0"/>
        </w:rPr>
        <w:t>místnosti,</w:t>
      </w:r>
    </w:p>
    <w:p>
      <w:pPr>
        <w:pStyle w:val="P27"/>
        <w:framePr w:w="327" w:h="230" w:hRule="exact" w:wrap="none" w:vAnchor="page" w:hAnchor="margin" w:x="3614" w:y="795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3984" w:y="79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4411" w:y="7951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5577" w:y="7951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6691" w:y="79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7348" w:y="79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7896" w:y="79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8995" w:y="79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455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kvalifikace.Ústní</w:t>
      </w:r>
    </w:p>
    <w:p>
      <w:pPr>
        <w:pStyle w:val="P27"/>
        <w:framePr w:w="1081" w:h="230" w:hRule="exact" w:wrap="none" w:vAnchor="page" w:hAnchor="margin" w:x="1526" w:y="818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2649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08" w:y="818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3331" w:y="818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692" w:h="230" w:hRule="exact" w:wrap="none" w:vAnchor="page" w:hAnchor="margin" w:x="3955" w:y="8182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4689" w:y="818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02" w:h="230" w:hRule="exact" w:wrap="none" w:vAnchor="page" w:hAnchor="margin" w:x="5371" w:y="8182"/>
        <w:rPr>
          <w:rStyle w:val="C20"/>
          <w:rtl w:val="0"/>
        </w:rPr>
      </w:pPr>
      <w:r>
        <w:rPr>
          <w:rStyle w:val="C20"/>
          <w:rtl w:val="0"/>
        </w:rPr>
        <w:t>simulace</w:t>
      </w:r>
    </w:p>
    <w:p>
      <w:pPr>
        <w:pStyle w:val="P27"/>
        <w:framePr w:w="903" w:h="230" w:hRule="exact" w:wrap="none" w:vAnchor="page" w:hAnchor="margin" w:x="6216" w:y="8182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437" w:h="230" w:hRule="exact" w:wrap="none" w:vAnchor="page" w:hAnchor="margin" w:x="7161" w:y="8182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57" w:h="230" w:hRule="exact" w:wrap="none" w:vAnchor="page" w:hAnchor="margin" w:x="7641" w:y="8182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759" w:h="230" w:hRule="exact" w:wrap="none" w:vAnchor="page" w:hAnchor="margin" w:x="8841" w:y="8182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79" w:h="230" w:hRule="exact" w:wrap="none" w:vAnchor="page" w:hAnchor="margin" w:x="9643" w:y="8182"/>
        <w:rPr>
          <w:rStyle w:val="C20"/>
          <w:rtl w:val="0"/>
        </w:rPr>
      </w:pPr>
      <w:r>
        <w:rPr>
          <w:rStyle w:val="C20"/>
          <w:rtl w:val="0"/>
        </w:rPr>
        <w:t>kanceláře</w:t>
      </w:r>
    </w:p>
    <w:p>
      <w:pPr>
        <w:pStyle w:val="P27"/>
        <w:framePr w:w="130" w:h="230" w:hRule="exact" w:wrap="none" w:vAnchor="page" w:hAnchor="margin" w:x="10564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16" w:h="230" w:hRule="exact" w:wrap="none" w:vAnchor="page" w:hAnchor="margin" w:x="830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88" w:y="8412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27" w:h="230" w:hRule="exact" w:wrap="none" w:vAnchor="page" w:hAnchor="margin" w:x="1526" w:y="8412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1896" w:y="84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2068" w:y="8412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4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64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86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86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864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8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02" w:y="864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728" w:y="86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664" w:y="8647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235" w:y="8647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6782" w:y="86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7272" w:y="8647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96" w:y="864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009" w:y="8647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118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9118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911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911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91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3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3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35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3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35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35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3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93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935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935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58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0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0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0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0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0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05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0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05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05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0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0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0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05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05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05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028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028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028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028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5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5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5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5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5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51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5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51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5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5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51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51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51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51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75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7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7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75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7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75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7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75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075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07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075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9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98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98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9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98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98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98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98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2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22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22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22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4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45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45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6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6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69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6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6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169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169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169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169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16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1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169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16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169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16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19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1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1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19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19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19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192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19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19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192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2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21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21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21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215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39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3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3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39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391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23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239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239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23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2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239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23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23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23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2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23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23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262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262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262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26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262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09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30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30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30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13092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130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1309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130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1309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13" w:h="230" w:hRule="exact" w:wrap="none" w:vAnchor="page" w:hAnchor="margin" w:x="5899" w:y="13092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6955" w:y="1309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656" w:y="130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145" w:y="13092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870" w:y="1309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883" w:y="13092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32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3327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33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332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332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33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5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5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5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5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5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5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5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5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5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5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5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56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79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79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02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02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0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0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02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02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02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02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402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402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40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40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402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40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2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2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2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25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2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259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2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2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2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425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42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425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425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49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49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494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7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7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72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729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729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49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49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496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49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496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4964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1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51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519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51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519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519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519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51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519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51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519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51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51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519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51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54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543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54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5430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543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543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54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5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543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54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543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54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543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543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54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54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543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54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5660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služeb pro korporátní klientelu, 30.9.2026 7:57:22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služeb pro korporátní klientelu, 30.9.2026 7:57:22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cestovních kanceláří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DC SERVICE, s. r. o., Travel Agency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TYRKYS, škola kultury podnikání v cestovním ruchu,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Best Tour,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SIAM TRAVEL INTERNATIONAL,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služeb pro korporátní klientelu, 30.9.2026 7:57:22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