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71CF82" Type="http://schemas.openxmlformats.org/officeDocument/2006/relationships/officeDocument" Target="/word/document.xml" /><Relationship Id="coreR1F71CF82" Type="http://schemas.openxmlformats.org/package/2006/relationships/metadata/core-properties" Target="/docProps/core.xml" /><Relationship Id="customR1F71CF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cestovní kanceláře - specialista pro incoming (kód: 65-034-M)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historie a dějin kultury regionu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organizování, finanční a technické zajišťování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služeb souvisejících s pořádanou akcí včetně poskytování individuální pomoci jednotlivým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Zpracovávání cenových kalkulací poskytovaných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Písemná komunikace v cizím jazyce při výkonu práce v cestovním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Ústní komunikace v cizím jazyce při výkonu práce v cestovním ruchu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Pracovník cestovní kanceláře - specialista pro incoming, 20.10.2026 13:03:24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významné geografické oblasti cestovního ruchu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přírodní podmínky ČR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památky UNESCO v České republice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 xml:space="preserve">d) S využitím map, informačních materiálů a dalších informačních zdrojů zhodnotit potenciál  pro realizaci cestovního ruchu pro konkrétní geografické prostředí (podle zadání) v České republice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Pracovat s mapou a geografickými údaji a dalšími informacemi</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Praktické předvedení</w:t>
      </w:r>
    </w:p>
    <w:p>
      <w:pPr>
        <w:pStyle w:val="P32"/>
        <w:framePr w:w="10710" w:h="248" w:hRule="exact" w:wrap="none" w:vAnchor="page" w:hAnchor="margin" w:x="28" w:y="5977"/>
        <w:rPr>
          <w:rStyle w:val="C23"/>
          <w:rtl w:val="0"/>
        </w:rPr>
      </w:pPr>
      <w:r>
        <w:rPr>
          <w:rStyle w:val="C23"/>
          <w:rtl w:val="0"/>
        </w:rPr>
        <w:t>Je třeba splnit všechna kritéria.</w:t>
      </w:r>
    </w:p>
    <w:p>
      <w:pPr>
        <w:pStyle w:val="P23"/>
        <w:framePr w:w="10710" w:h="340" w:hRule="exact" w:wrap="none" w:vAnchor="page" w:hAnchor="margin" w:x="28" w:y="6412"/>
        <w:rPr>
          <w:rStyle w:val="C18"/>
          <w:rtl w:val="0"/>
        </w:rPr>
      </w:pPr>
      <w:r>
        <w:rPr>
          <w:rStyle w:val="C18"/>
          <w:rtl w:val="0"/>
        </w:rPr>
        <w:t>Aplikace znalostí historie a dějin kultury regionu v cestovním ruchu</w:t>
      </w:r>
    </w:p>
    <w:p>
      <w:pPr>
        <w:pStyle w:val="P24"/>
        <w:framePr w:w="6713" w:h="376" w:hRule="exact" w:wrap="none" w:vAnchor="page" w:hAnchor="margin" w:x="45" w:y="6852"/>
        <w:rPr>
          <w:rStyle w:val="C3"/>
          <w:rtl w:val="0"/>
        </w:rPr>
      </w:pPr>
    </w:p>
    <w:p>
      <w:pPr>
        <w:pStyle w:val="P25"/>
        <w:framePr w:w="6661" w:h="249" w:hRule="exact" w:wrap="none" w:vAnchor="page" w:hAnchor="margin" w:x="71" w:y="6923"/>
        <w:rPr>
          <w:rStyle w:val="C19"/>
          <w:rtl w:val="0"/>
        </w:rPr>
      </w:pPr>
      <w:r>
        <w:rPr>
          <w:rStyle w:val="C19"/>
          <w:rtl w:val="0"/>
        </w:rPr>
        <w:t>Kritéria hodnocení</w:t>
      </w:r>
    </w:p>
    <w:p>
      <w:pPr>
        <w:pStyle w:val="P26"/>
        <w:framePr w:w="3918" w:h="376" w:hRule="exact" w:wrap="none" w:vAnchor="page" w:hAnchor="margin" w:x="6803" w:y="6852"/>
        <w:rPr>
          <w:rStyle w:val="C3"/>
          <w:rtl w:val="0"/>
        </w:rPr>
      </w:pPr>
    </w:p>
    <w:p>
      <w:pPr>
        <w:pStyle w:val="P27"/>
        <w:framePr w:w="3836" w:h="249" w:hRule="exact" w:wrap="none" w:vAnchor="page" w:hAnchor="margin" w:x="6859" w:y="6923"/>
        <w:rPr>
          <w:rStyle w:val="C20"/>
          <w:rtl w:val="0"/>
        </w:rPr>
      </w:pPr>
      <w:r>
        <w:rPr>
          <w:rStyle w:val="C20"/>
          <w:rtl w:val="0"/>
        </w:rPr>
        <w:t>Způsoby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a) Charakterizovat významné historické události a jejich využití v programové nabídce incomingových cestovních kanceláří</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Písemné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Charakterizovat významná muzea a galerie v České republice</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Písemné ověření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c) Charakterizovat významné památkové objekty v České republice</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Písemné ověření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d) Zhodnotit potenciál významných historických výročí pro realizaci akcí incomingového cestovního ruchu</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Písemné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Příprava, organizování, finanční a technické zajišťování zájezdů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831" w:hRule="exact" w:wrap="none" w:vAnchor="page" w:hAnchor="margin" w:x="45" w:y="10559"/>
        <w:rPr>
          <w:rStyle w:val="C3"/>
          <w:rtl w:val="0"/>
        </w:rPr>
      </w:pPr>
    </w:p>
    <w:p>
      <w:pPr>
        <w:pStyle w:val="P13"/>
        <w:framePr w:w="6658" w:h="704" w:hRule="exact" w:wrap="none" w:vAnchor="page" w:hAnchor="margin" w:x="71" w:y="10615"/>
        <w:rPr>
          <w:rStyle w:val="C11"/>
          <w:rtl w:val="0"/>
        </w:rPr>
      </w:pPr>
      <w:r>
        <w:rPr>
          <w:rStyle w:val="C11"/>
          <w:rtl w:val="0"/>
        </w:rPr>
        <w:t>a) Zjistit a zpracovat informace související s přípravou akce incomingu, zejména v ubytovacích, stravovacích a dopravních službách s využitím internetu a písemných podkladů</w:t>
      </w:r>
    </w:p>
    <w:p>
      <w:pPr>
        <w:pStyle w:val="P28"/>
        <w:framePr w:w="3921" w:h="831" w:hRule="exact" w:wrap="none" w:vAnchor="page" w:hAnchor="margin" w:x="6800" w:y="10559"/>
        <w:rPr>
          <w:rStyle w:val="C3"/>
          <w:rtl w:val="0"/>
        </w:rPr>
      </w:pPr>
    </w:p>
    <w:p>
      <w:pPr>
        <w:pStyle w:val="P29"/>
        <w:framePr w:w="3839" w:h="704" w:hRule="exact" w:wrap="none" w:vAnchor="page" w:hAnchor="margin" w:x="6856" w:y="10615"/>
        <w:rPr>
          <w:rStyle w:val="C21"/>
          <w:rtl w:val="0"/>
        </w:rPr>
      </w:pPr>
      <w:r>
        <w:rPr>
          <w:rStyle w:val="C21"/>
          <w:rtl w:val="0"/>
        </w:rPr>
        <w:t>Praktické předvedení</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 xml:space="preserve">b) Zjistit, zpracovat a využít  znalosti a informace z oblasti geografie, historie a kultury v České republice</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Praktické předvedení</w:t>
      </w:r>
    </w:p>
    <w:p>
      <w:pPr>
        <w:pStyle w:val="P12"/>
        <w:framePr w:w="6710" w:h="607" w:hRule="exact" w:wrap="none" w:vAnchor="page" w:hAnchor="margin" w:x="45" w:y="11997"/>
        <w:rPr>
          <w:rStyle w:val="C3"/>
          <w:rtl w:val="0"/>
        </w:rPr>
      </w:pPr>
    </w:p>
    <w:p>
      <w:pPr>
        <w:pStyle w:val="P13"/>
        <w:framePr w:w="6658" w:h="480" w:hRule="exact" w:wrap="none" w:vAnchor="page" w:hAnchor="margin" w:x="71" w:y="12053"/>
        <w:rPr>
          <w:rStyle w:val="C11"/>
          <w:rtl w:val="0"/>
        </w:rPr>
      </w:pPr>
      <w:r>
        <w:rPr>
          <w:rStyle w:val="C11"/>
          <w:rtl w:val="0"/>
        </w:rPr>
        <w:t>c) Naplánovat pobytový a poznávací zájezd v České republice a jeho náplň včetně služeb a pravidel jejich poskytování</w:t>
      </w:r>
    </w:p>
    <w:p>
      <w:pPr>
        <w:pStyle w:val="P28"/>
        <w:framePr w:w="3921" w:h="607" w:hRule="exact" w:wrap="none" w:vAnchor="page" w:hAnchor="margin" w:x="6800" w:y="11997"/>
        <w:rPr>
          <w:rStyle w:val="C3"/>
          <w:rtl w:val="0"/>
        </w:rPr>
      </w:pPr>
    </w:p>
    <w:p>
      <w:pPr>
        <w:pStyle w:val="P29"/>
        <w:framePr w:w="3839" w:h="480" w:hRule="exact" w:wrap="none" w:vAnchor="page" w:hAnchor="margin" w:x="6856" w:y="12053"/>
        <w:rPr>
          <w:rStyle w:val="C21"/>
          <w:rtl w:val="0"/>
        </w:rPr>
      </w:pPr>
      <w:r>
        <w:rPr>
          <w:rStyle w:val="C21"/>
          <w:rtl w:val="0"/>
        </w:rPr>
        <w:t>Praktické předvedení</w:t>
      </w:r>
    </w:p>
    <w:p>
      <w:pPr>
        <w:pStyle w:val="P16"/>
        <w:framePr w:w="6710" w:h="607" w:hRule="exact" w:wrap="none" w:vAnchor="page" w:hAnchor="margin" w:x="45" w:y="12603"/>
        <w:rPr>
          <w:rStyle w:val="C3"/>
          <w:rtl w:val="0"/>
        </w:rPr>
      </w:pPr>
    </w:p>
    <w:p>
      <w:pPr>
        <w:pStyle w:val="P17"/>
        <w:framePr w:w="6658" w:h="480" w:hRule="exact" w:wrap="none" w:vAnchor="page" w:hAnchor="margin" w:x="71" w:y="12659"/>
        <w:rPr>
          <w:rStyle w:val="C13"/>
          <w:rtl w:val="0"/>
        </w:rPr>
      </w:pPr>
      <w:r>
        <w:rPr>
          <w:rStyle w:val="C13"/>
          <w:rtl w:val="0"/>
        </w:rPr>
        <w:t>d) Uvést a charakterizovat specifické formy cestovního ruchu (církevní turistika, dark turismus, filmový turismus atd.)</w:t>
      </w:r>
    </w:p>
    <w:p>
      <w:pPr>
        <w:pStyle w:val="P30"/>
        <w:framePr w:w="3921" w:h="607" w:hRule="exact" w:wrap="none" w:vAnchor="page" w:hAnchor="margin" w:x="6800" w:y="12603"/>
        <w:rPr>
          <w:rStyle w:val="C3"/>
          <w:rtl w:val="0"/>
        </w:rPr>
      </w:pPr>
    </w:p>
    <w:p>
      <w:pPr>
        <w:pStyle w:val="P31"/>
        <w:framePr w:w="3839" w:h="480" w:hRule="exact" w:wrap="none" w:vAnchor="page" w:hAnchor="margin" w:x="6856" w:y="12659"/>
        <w:rPr>
          <w:rStyle w:val="C22"/>
          <w:rtl w:val="0"/>
        </w:rPr>
      </w:pPr>
      <w:r>
        <w:rPr>
          <w:rStyle w:val="C22"/>
          <w:rtl w:val="0"/>
        </w:rPr>
        <w:t>Písemné ověření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cestovní kanceláře - specialista pro incoming, 20.10.2026 13:03:24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služeb souvisejících s pořádanou akcí včetně poskytování individuální pomoci jednotlivým klientům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Komunikovat s dodavateli služeb (ubytovací, stravovací, dopravní služby, průvodci), vybrat a zajistit nejvhodnějšího dodavatele na základě dostupných informací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Komunikovat s klienty, poskytovat informace o nabízených službách</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Popsat obecné principy evidence rezervovaných a prodaných produktů cestovního ruchu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Písemné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Zabezpečit ubytovací, stravovací, programové a dopravní služby pro skupiny i individuální klienty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Uvést postup při reklamaci v souladu s platnými právními předpisy</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Písemné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Zpracovávání cenových kalkulací poskytovaných služeb</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Zpracovat cenovou kalkulaci zájezdu incomingu a stanovit cenu na základě získaných informací</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Popsat způsob evidence (přijaté platby, vydané a přijaté doklady)</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Písemné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Popsat postup při vyúčtování pokladní hotovosti</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ověření</w:t>
      </w:r>
    </w:p>
    <w:p>
      <w:pPr>
        <w:pStyle w:val="P32"/>
        <w:framePr w:w="10710" w:h="248" w:hRule="exact" w:wrap="none" w:vAnchor="page" w:hAnchor="margin" w:x="28" w:y="8812"/>
        <w:rPr>
          <w:rStyle w:val="C23"/>
          <w:rtl w:val="0"/>
        </w:rPr>
      </w:pPr>
      <w:r>
        <w:rPr>
          <w:rStyle w:val="C23"/>
          <w:rtl w:val="0"/>
        </w:rPr>
        <w:t>Je třeba splnit všechna kritéria.</w:t>
      </w:r>
    </w:p>
    <w:p>
      <w:pPr>
        <w:pStyle w:val="P23"/>
        <w:framePr w:w="10710" w:h="340" w:hRule="exact" w:wrap="none" w:vAnchor="page" w:hAnchor="margin" w:x="28" w:y="9247"/>
        <w:rPr>
          <w:rStyle w:val="C18"/>
          <w:rtl w:val="0"/>
        </w:rPr>
      </w:pPr>
      <w:r>
        <w:rPr>
          <w:rStyle w:val="C18"/>
          <w:rtl w:val="0"/>
        </w:rPr>
        <w:t>Písemná komunikace v cizím jazyce při výkonu práce v cestovním ruchu</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Zpracovat stručné sdělení klientům - např. nabídka služeb písemnou formou v rozsahu cca 50 slov</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Praktické předvedení a písemné ověření</w:t>
      </w:r>
    </w:p>
    <w:p>
      <w:pPr>
        <w:pStyle w:val="P32"/>
        <w:framePr w:w="10710" w:h="248" w:hRule="exact" w:wrap="none" w:vAnchor="page" w:hAnchor="margin" w:x="28" w:y="10783"/>
        <w:rPr>
          <w:rStyle w:val="C23"/>
          <w:rtl w:val="0"/>
        </w:rPr>
      </w:pPr>
      <w:r>
        <w:rPr>
          <w:rStyle w:val="C23"/>
          <w:rtl w:val="0"/>
        </w:rPr>
        <w:t>Je třeba splnit uvedené kritérium.</w:t>
      </w:r>
    </w:p>
    <w:p>
      <w:pPr>
        <w:pStyle w:val="P23"/>
        <w:framePr w:w="10710" w:h="340" w:hRule="exact" w:wrap="none" w:vAnchor="page" w:hAnchor="margin" w:x="28" w:y="11219"/>
        <w:rPr>
          <w:rStyle w:val="C18"/>
          <w:rtl w:val="0"/>
        </w:rPr>
      </w:pPr>
      <w:r>
        <w:rPr>
          <w:rStyle w:val="C18"/>
          <w:rtl w:val="0"/>
        </w:rPr>
        <w:t>Ústní komunikace v cizím jazyce při výkonu práce v cestovním ruchu</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Konverzovat na témata cestovního ruchu v délce cca 5 minut</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Porozumět textu v délce cca 250 slov z oblasti cestovního ruchu a dokázat tento text interpretovat vlastními slovy</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cestovní kanceláře - specialista pro incoming, 20.10.2026 13:03:24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 autorizovaný zástupce uchazeči zpracování písemné práce - tvorba 2 až 3 denního zájezdu s tematickým zaměřením (např. poznávací, sportovní atd.) v České republice včetně kalkulace a fiktivního zajištění zájezdu, dle zadání autorizovanou osobou v rozsahu cca 15 až 20 stránek.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Zpracovanou písemnou práci uchazeč předloží před zkouškou v termínu určeném autorizovanou osobou. Na její zpracování musí mít uchazeč alespoň 2 týdny. Autorizovaná osoba dále stanoví místo konání zkoušky (včetně praktické zkoušky) a určí pomůcky, které smí uchazeč při zkoušce používat.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2 poslední uvedené kompetence (ústní komunikace v cizím jazyce při výkonu práce v cestovním ruchu; písemná komunikace v cizím jazyce při výkonu práce v cestovním ruchu). Cizím jazykem se rozumí jiný jazyk než český a slovenský (vzhledem k blízké příbuznosti jazyků). 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dvě poslední uvedené kompetence (viz výše).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kdy jsou prověřována předepsaná kritéria podle jednotlivých bodů kvalifikace.Ústní komunikace v cizím jazyce probíhá formou simulace rozhovoru mezi pracovníkem cestovní kanceláře a klientem v délce cca 5 minut.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Pracovník cestovní kanceláře - specialista pro incoming, 20.10.2026 13:03:24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504" w:hRule="exact" w:wrap="none" w:vAnchor="page" w:hAnchor="margin" w:x="0" w:y="6983"/>
        <w:rPr>
          <w:rStyle w:val="C3"/>
          <w:rtl w:val="0"/>
        </w:rPr>
      </w:pPr>
    </w:p>
    <w:p>
      <w:pPr>
        <w:pStyle w:val="P35"/>
        <w:framePr w:w="10710" w:h="547" w:hRule="exact" w:wrap="none" w:vAnchor="page" w:hAnchor="margin" w:x="28" w:y="6983"/>
        <w:rPr>
          <w:rStyle w:val="C25"/>
          <w:rtl w:val="0"/>
        </w:rPr>
      </w:pPr>
      <w:r>
        <w:rPr>
          <w:rStyle w:val="C25"/>
          <w:rtl w:val="0"/>
        </w:rPr>
        <w:t>Požadavky na odbornou způsobilost autorizované osoby, resp. autorizovaného zástupce autorizované osoby</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6" w:hRule="exact" w:wrap="none" w:vAnchor="page" w:hAnchor="margin" w:x="0" w:y="75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6" w:hRule="exact" w:wrap="none" w:vAnchor="page" w:hAnchor="margin" w:x="0" w:y="75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cestovní kanceláře - specialista pro incoming, 20.10.2026 13:03:24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 dataprojektor</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•připojení k internetu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103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376" w:hRule="exact" w:wrap="none" w:vAnchor="page" w:hAnchor="margin" w:x="0" w:y="7055"/>
        <w:rPr>
          <w:rStyle w:val="C3"/>
          <w:rtl w:val="0"/>
        </w:rPr>
      </w:pPr>
    </w:p>
    <w:p>
      <w:pPr>
        <w:pStyle w:val="P35"/>
        <w:framePr w:w="10710" w:h="340" w:hRule="exact" w:wrap="none" w:vAnchor="page" w:hAnchor="margin" w:x="28" w:y="7055"/>
        <w:rPr>
          <w:rStyle w:val="C25"/>
          <w:rtl w:val="0"/>
        </w:rPr>
      </w:pPr>
      <w:r>
        <w:rPr>
          <w:rStyle w:val="C25"/>
          <w:rtl w:val="0"/>
        </w:rPr>
        <w:t>Doba pro vykonání zkoušky</w:t>
      </w:r>
    </w:p>
    <w:p>
      <w:pPr>
        <w:keepNext w:val="0"/>
        <w:keepLines w:val="0"/>
        <w:framePr w:w="10766" w:h="1036"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 cestovní kanceláře - specialista pro incoming, 20.10.2026 13:03:24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cestovních kanceláří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DC SERVICE, s. r. o., Travel Agency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TYRKYS, škola kultury podnikání v cestovním ruchu,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Best Tour,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SIAM TRAVEL INTERNATIONAL, s. r. o. </w:t>
      </w:r>
    </w:p>
    <w:p>
      <w:pPr>
        <w:pStyle w:val="P21"/>
        <w:framePr w:w="7654" w:h="331" w:hRule="exact" w:wrap="none" w:vAnchor="page" w:hAnchor="margin" w:x="28" w:y="15940"/>
        <w:rPr>
          <w:rStyle w:val="C16"/>
          <w:rtl w:val="0"/>
        </w:rPr>
      </w:pPr>
      <w:r>
        <w:rPr>
          <w:rStyle w:val="C16"/>
          <w:rtl w:val="0"/>
        </w:rPr>
        <w:t>Pracovník cestovní kanceláře - specialista pro incoming, 20.10.2026 13:03:24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DB52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5B6D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