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10DC3" Type="http://schemas.openxmlformats.org/officeDocument/2006/relationships/officeDocument" Target="/word/document.xml" /><Relationship Id="coreR60310DC3" Type="http://schemas.openxmlformats.org/package/2006/relationships/metadata/core-properties" Target="/docProps/core.xml" /><Relationship Id="customR60310D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cestovní kanceláře - specialista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regionu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organizování, finanční a technické zajišťování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služeb souvisejících s pořádanou akcí včetně poskytování individuální pomoci jednotlivým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cenových kalkulací poskytovaných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cestovní kanceláře - specialista pro incoming, 20.10.2026 13:03:21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písemné práce - tvorba 2 až 3 denního zájezdu s tematickým zaměřením (např. poznávací, sportovní atd.) v České republice včetně kalkulace a fiktivního zajištění zájezdu, dle zadání autorizovanou osobou v rozsahu cca 15 až 20 stránek.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Zpracovanou písemnou práci uchazeč předloží před zkouškou v termínu určeném autorizovanou osobou. Na její zpracování musí mít uchazeč alespoň 2 týdny. Autorizovaná osoba dále stanoví místo konání zkoušky (včetně praktické zkoušky) a určí pomůcky, které smí uchazeč při zkoušce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2 poslední uvedené kompetence (ústní komunikace v cizím jazyce při výkonu práce v cestovním ruchu; písemná komunikace v cizím jazyce při výkonu práce v cestovním ruchu). Cizím jazykem se rozumí jiný jazyk než český a slovenský (vzhledem k blízké příbuznosti jazyků). 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dvě poslední uvedené kompetence (viz výše).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kdy jsou prověřována předepsaná kritéria podle jednotlivých bodů kvalifikace.Ústní komunikace v cizím jazyce probíhá formou simulace rozhovoru mezi pracovníkem cestovní kanceláře a klientem v délce cca 5 minut.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cestovní kanceláře - specialista pro incoming, 20.10.2026 13:03:21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cestovních kanceláří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DC SERVICE, s. r. o., Travel Agency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Best Tour,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SIAM TRAVEL INTERNATIONAL,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cestovní kanceláře - specialista pro incoming, 20.10.2026 13:03:21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