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11C81A" Type="http://schemas.openxmlformats.org/officeDocument/2006/relationships/officeDocument" Target="/word/document.xml" /><Relationship Id="coreR6A11C81A" Type="http://schemas.openxmlformats.org/package/2006/relationships/metadata/core-properties" Target="/docProps/core.xml" /><Relationship Id="customR6A11C8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v chovu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v chovu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chov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7.11.2026 17:56:51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"Provádění údržbářských a opravárenských prací na strojích a strojních zařízeních v chovu zvířat" a "Odzkoušení funkčnosti opraveného stroje, zařízení nebo vozidla" zkoušející vybere příslušný stroj nebo zařízení z následujících: krmný vůz, traktor s radlicí či čelním nakladačem, traktorový přívěs či kontejner, manipulátor, cisterna s aplikátorem močůvky a kejdy.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7.11.2026 17:56:51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ustavena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7.11.2026 17:56:51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