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71DE7" Type="http://schemas.openxmlformats.org/officeDocument/2006/relationships/officeDocument" Target="/word/document.xml" /><Relationship Id="coreR21B71DE7" Type="http://schemas.openxmlformats.org/package/2006/relationships/metadata/core-properties" Target="/docProps/core.xml" /><Relationship Id="customR21B71D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strojů a zařízení v chovu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údržba motorového vozidla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Obsluha soupravy traktoru a zemědělského stroje pro chov zvířat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Evidování technických dat o průběhu a výsledcích práce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Řízení motorových vozidel v rozsahu řidičského oprávnění skupin T, B a C</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607" w:hRule="exact" w:wrap="none" w:vAnchor="page" w:hAnchor="margin" w:x="45" w:y="12246"/>
        <w:rPr>
          <w:rStyle w:val="C3"/>
          <w:rtl w:val="0"/>
        </w:rPr>
      </w:pPr>
    </w:p>
    <w:p>
      <w:pPr>
        <w:pStyle w:val="P17"/>
        <w:framePr w:w="9774" w:h="480" w:hRule="exact" w:wrap="none" w:vAnchor="page" w:hAnchor="margin" w:x="71" w:y="12302"/>
        <w:rPr>
          <w:rStyle w:val="C13"/>
          <w:rtl w:val="0"/>
        </w:rPr>
      </w:pPr>
      <w:r>
        <w:rPr>
          <w:rStyle w:val="C13"/>
          <w:rtl w:val="0"/>
        </w:rPr>
        <w:t>Svařování elektrickým obloukem (v rozsahu osnov ZK 111 W 01 nebo ZK 135 W 01), svařování plamenem a řezání kyslíkem (v rozsahu osnovy ZK 311 W 01)</w:t>
      </w:r>
    </w:p>
    <w:p>
      <w:pPr>
        <w:pStyle w:val="P18"/>
        <w:framePr w:w="805" w:h="607" w:hRule="exact" w:wrap="none" w:vAnchor="page" w:hAnchor="margin" w:x="9916" w:y="12246"/>
        <w:rPr>
          <w:rStyle w:val="C3"/>
          <w:rtl w:val="0"/>
        </w:rPr>
      </w:pPr>
    </w:p>
    <w:p>
      <w:pPr>
        <w:pStyle w:val="P19"/>
        <w:framePr w:w="723" w:h="480" w:hRule="exact" w:wrap="none" w:vAnchor="page" w:hAnchor="margin" w:x="9972" w:y="12302"/>
        <w:rPr>
          <w:rStyle w:val="C14"/>
          <w:rtl w:val="0"/>
        </w:rPr>
      </w:pPr>
      <w:r>
        <w:rPr>
          <w:rStyle w:val="C14"/>
          <w:rtl w:val="0"/>
        </w:rPr>
        <w:t>3</w:t>
      </w:r>
    </w:p>
    <w:p>
      <w:pPr>
        <w:pStyle w:val="P7"/>
        <w:framePr w:w="8788" w:h="340" w:hRule="exact" w:wrap="none" w:vAnchor="page" w:hAnchor="margin" w:x="28" w:y="13080"/>
        <w:rPr>
          <w:rStyle w:val="C8"/>
          <w:rtl w:val="0"/>
        </w:rPr>
      </w:pPr>
      <w:r>
        <w:rPr>
          <w:rStyle w:val="C8"/>
          <w:rtl w:val="0"/>
        </w:rPr>
        <w:t>Platnost standardu</w:t>
      </w:r>
    </w:p>
    <w:p>
      <w:pPr>
        <w:pStyle w:val="P20"/>
        <w:framePr w:w="4283" w:h="248" w:hRule="exact" w:wrap="none" w:vAnchor="page" w:hAnchor="margin" w:x="28" w:y="13420"/>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strojů a zařízení v chovu zvířat</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určené běžné demontážní a montážní práce při opravách zemědělské techniky a energetických prostředků používaných v chovu zvířat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Dodržet zásady BOZP pro provádění montážních a demontážních prací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Vysvětlit systém údržby a oprav zemědělských strojů a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vysvětlení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Ústní vysvětlení a 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Provést údržbu určeného mechanizačního prostředku nebo zařízení</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Ústní vysvětlení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Opravit a seřídit určený mechanizační prostředek nebo zařízení podle zootechnických požadavků na jejich činnost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s ústním vysvětlením</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f) Dodržet zásady BOZP pro opravárenské práce</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Odzkoušení funkčnosti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montáž, údržbu, seřízení a určené opravy jednotlivých částí spalovacích motorů,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jej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výměnu kola a opravu pneumatiky, včetně kontroly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Dodržet zásady BOZP pro údržbu a opravy motorových vozidel</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547" w:hRule="exact" w:wrap="none" w:vAnchor="page" w:hAnchor="margin" w:x="28" w:y="722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867"/>
        <w:rPr>
          <w:rStyle w:val="C3"/>
          <w:rtl w:val="0"/>
        </w:rPr>
      </w:pPr>
    </w:p>
    <w:p>
      <w:pPr>
        <w:pStyle w:val="P25"/>
        <w:framePr w:w="6661" w:h="249" w:hRule="exact" w:wrap="none" w:vAnchor="page" w:hAnchor="margin" w:x="71" w:y="7938"/>
        <w:rPr>
          <w:rStyle w:val="C19"/>
          <w:rtl w:val="0"/>
        </w:rPr>
      </w:pPr>
      <w:r>
        <w:rPr>
          <w:rStyle w:val="C19"/>
          <w:rtl w:val="0"/>
        </w:rPr>
        <w:t>Kritéria hodnocení</w:t>
      </w:r>
    </w:p>
    <w:p>
      <w:pPr>
        <w:pStyle w:val="P26"/>
        <w:framePr w:w="3918" w:h="376" w:hRule="exact" w:wrap="none" w:vAnchor="page" w:hAnchor="margin" w:x="6803" w:y="7867"/>
        <w:rPr>
          <w:rStyle w:val="C3"/>
          <w:rtl w:val="0"/>
        </w:rPr>
      </w:pPr>
    </w:p>
    <w:p>
      <w:pPr>
        <w:pStyle w:val="P27"/>
        <w:framePr w:w="3836" w:h="249" w:hRule="exact" w:wrap="none" w:vAnchor="page" w:hAnchor="margin" w:x="6859" w:y="7938"/>
        <w:rPr>
          <w:rStyle w:val="C20"/>
          <w:rtl w:val="0"/>
        </w:rPr>
      </w:pPr>
      <w:r>
        <w:rPr>
          <w:rStyle w:val="C20"/>
          <w:rtl w:val="0"/>
        </w:rPr>
        <w:t>Způsoby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Slovní nebo písemné zhodnocení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Slovní vyjádření nebo písemný návrh</w:t>
      </w:r>
    </w:p>
    <w:p>
      <w:pPr>
        <w:pStyle w:val="P32"/>
        <w:framePr w:w="10710" w:h="248" w:hRule="exact" w:wrap="none" w:vAnchor="page" w:hAnchor="margin" w:x="28" w:y="9570"/>
        <w:rPr>
          <w:rStyle w:val="C23"/>
          <w:rtl w:val="0"/>
        </w:rPr>
      </w:pPr>
      <w:r>
        <w:rPr>
          <w:rStyle w:val="C23"/>
          <w:rtl w:val="0"/>
        </w:rPr>
        <w:t>Je třeba splnit obě kritéria.</w:t>
      </w:r>
    </w:p>
    <w:p>
      <w:pPr>
        <w:pStyle w:val="P23"/>
        <w:framePr w:w="10710" w:h="340" w:hRule="exact" w:wrap="none" w:vAnchor="page" w:hAnchor="margin" w:x="28" w:y="10006"/>
        <w:rPr>
          <w:rStyle w:val="C18"/>
          <w:rtl w:val="0"/>
        </w:rPr>
      </w:pPr>
      <w:r>
        <w:rPr>
          <w:rStyle w:val="C18"/>
          <w:rtl w:val="0"/>
        </w:rPr>
        <w:t>Obsluha soupravy traktoru a zemědělského stroje pro chov zvířat</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831" w:hRule="exact" w:wrap="none" w:vAnchor="page" w:hAnchor="margin" w:x="45" w:y="10822"/>
        <w:rPr>
          <w:rStyle w:val="C3"/>
          <w:rtl w:val="0"/>
        </w:rPr>
      </w:pPr>
    </w:p>
    <w:p>
      <w:pPr>
        <w:pStyle w:val="P13"/>
        <w:framePr w:w="6658" w:h="704" w:hRule="exact" w:wrap="none" w:vAnchor="page" w:hAnchor="margin" w:x="71" w:y="10878"/>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822"/>
        <w:rPr>
          <w:rStyle w:val="C3"/>
          <w:rtl w:val="0"/>
        </w:rPr>
      </w:pPr>
    </w:p>
    <w:p>
      <w:pPr>
        <w:pStyle w:val="P29"/>
        <w:framePr w:w="3839" w:h="704"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Připojit pracovní stroj k traktoru</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w:t>
      </w:r>
    </w:p>
    <w:p>
      <w:pPr>
        <w:pStyle w:val="P12"/>
        <w:framePr w:w="6710" w:h="607" w:hRule="exact" w:wrap="none" w:vAnchor="page" w:hAnchor="margin" w:x="45" w:y="12029"/>
        <w:rPr>
          <w:rStyle w:val="C3"/>
          <w:rtl w:val="0"/>
        </w:rPr>
      </w:pPr>
    </w:p>
    <w:p>
      <w:pPr>
        <w:pStyle w:val="P13"/>
        <w:framePr w:w="6658" w:h="480" w:hRule="exact" w:wrap="none" w:vAnchor="page" w:hAnchor="margin" w:x="71" w:y="12085"/>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2029"/>
        <w:rPr>
          <w:rStyle w:val="C3"/>
          <w:rtl w:val="0"/>
        </w:rPr>
      </w:pPr>
    </w:p>
    <w:p>
      <w:pPr>
        <w:pStyle w:val="P29"/>
        <w:framePr w:w="3839" w:h="480" w:hRule="exact" w:wrap="none" w:vAnchor="page" w:hAnchor="margin" w:x="6856" w:y="12085"/>
        <w:rPr>
          <w:rStyle w:val="C21"/>
          <w:rtl w:val="0"/>
        </w:rPr>
      </w:pPr>
      <w:r>
        <w:rPr>
          <w:rStyle w:val="C21"/>
          <w:rtl w:val="0"/>
        </w:rPr>
        <w:t>Praktické předvedení s teoretickým zdůvodněním</w:t>
      </w:r>
    </w:p>
    <w:p>
      <w:pPr>
        <w:pStyle w:val="P16"/>
        <w:framePr w:w="6710" w:h="376" w:hRule="exact" w:wrap="none" w:vAnchor="page" w:hAnchor="margin" w:x="45" w:y="12636"/>
        <w:rPr>
          <w:rStyle w:val="C3"/>
          <w:rtl w:val="0"/>
        </w:rPr>
      </w:pPr>
    </w:p>
    <w:p>
      <w:pPr>
        <w:pStyle w:val="P17"/>
        <w:framePr w:w="6658" w:h="249" w:hRule="exact" w:wrap="none" w:vAnchor="page" w:hAnchor="margin" w:x="71" w:y="12692"/>
        <w:rPr>
          <w:rStyle w:val="C13"/>
          <w:rtl w:val="0"/>
        </w:rPr>
      </w:pPr>
      <w:r>
        <w:rPr>
          <w:rStyle w:val="C13"/>
          <w:rtl w:val="0"/>
        </w:rPr>
        <w:t>d) Provést přezkoušení funkčnosti kompletní soupravy</w:t>
      </w:r>
    </w:p>
    <w:p>
      <w:pPr>
        <w:pStyle w:val="P30"/>
        <w:framePr w:w="3921" w:h="376" w:hRule="exact" w:wrap="none" w:vAnchor="page" w:hAnchor="margin" w:x="6800" w:y="12636"/>
        <w:rPr>
          <w:rStyle w:val="C3"/>
          <w:rtl w:val="0"/>
        </w:rPr>
      </w:pPr>
    </w:p>
    <w:p>
      <w:pPr>
        <w:pStyle w:val="P31"/>
        <w:framePr w:w="3839" w:h="249" w:hRule="exact" w:wrap="none" w:vAnchor="page" w:hAnchor="margin" w:x="6856" w:y="12692"/>
        <w:rPr>
          <w:rStyle w:val="C22"/>
          <w:rtl w:val="0"/>
        </w:rPr>
      </w:pPr>
      <w:r>
        <w:rPr>
          <w:rStyle w:val="C22"/>
          <w:rtl w:val="0"/>
        </w:rPr>
        <w:t>Praktické předvedení</w:t>
      </w:r>
    </w:p>
    <w:p>
      <w:pPr>
        <w:pStyle w:val="P12"/>
        <w:framePr w:w="6710" w:h="607" w:hRule="exact" w:wrap="none" w:vAnchor="page" w:hAnchor="margin" w:x="45" w:y="13012"/>
        <w:rPr>
          <w:rStyle w:val="C3"/>
          <w:rtl w:val="0"/>
        </w:rPr>
      </w:pPr>
    </w:p>
    <w:p>
      <w:pPr>
        <w:pStyle w:val="P13"/>
        <w:framePr w:w="6658" w:h="480" w:hRule="exact" w:wrap="none" w:vAnchor="page" w:hAnchor="margin" w:x="71" w:y="13068"/>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3012"/>
        <w:rPr>
          <w:rStyle w:val="C3"/>
          <w:rtl w:val="0"/>
        </w:rPr>
      </w:pPr>
    </w:p>
    <w:p>
      <w:pPr>
        <w:pStyle w:val="P29"/>
        <w:framePr w:w="3839" w:h="480" w:hRule="exact" w:wrap="none" w:vAnchor="page" w:hAnchor="margin" w:x="6856" w:y="13068"/>
        <w:rPr>
          <w:rStyle w:val="C21"/>
          <w:rtl w:val="0"/>
        </w:rPr>
      </w:pPr>
      <w:r>
        <w:rPr>
          <w:rStyle w:val="C21"/>
          <w:rtl w:val="0"/>
        </w:rPr>
        <w:t>Praktické předvedení</w:t>
      </w:r>
    </w:p>
    <w:p>
      <w:pPr>
        <w:pStyle w:val="P16"/>
        <w:framePr w:w="6710" w:h="376" w:hRule="exact" w:wrap="none" w:vAnchor="page" w:hAnchor="margin" w:x="45" w:y="13619"/>
        <w:rPr>
          <w:rStyle w:val="C3"/>
          <w:rtl w:val="0"/>
        </w:rPr>
      </w:pPr>
    </w:p>
    <w:p>
      <w:pPr>
        <w:pStyle w:val="P17"/>
        <w:framePr w:w="6658" w:h="249" w:hRule="exact" w:wrap="none" w:vAnchor="page" w:hAnchor="margin" w:x="71" w:y="13675"/>
        <w:rPr>
          <w:rStyle w:val="C13"/>
          <w:rtl w:val="0"/>
        </w:rPr>
      </w:pPr>
      <w:r>
        <w:rPr>
          <w:rStyle w:val="C13"/>
          <w:rtl w:val="0"/>
        </w:rPr>
        <w:t>f) Dodržení zásady BOZP</w:t>
      </w:r>
    </w:p>
    <w:p>
      <w:pPr>
        <w:pStyle w:val="P30"/>
        <w:framePr w:w="3921" w:h="376" w:hRule="exact" w:wrap="none" w:vAnchor="page" w:hAnchor="margin" w:x="6800" w:y="13619"/>
        <w:rPr>
          <w:rStyle w:val="C3"/>
          <w:rtl w:val="0"/>
        </w:rPr>
      </w:pPr>
    </w:p>
    <w:p>
      <w:pPr>
        <w:pStyle w:val="P31"/>
        <w:framePr w:w="3839" w:h="249" w:hRule="exact" w:wrap="none" w:vAnchor="page" w:hAnchor="margin" w:x="6856" w:y="13675"/>
        <w:rPr>
          <w:rStyle w:val="C22"/>
          <w:rtl w:val="0"/>
        </w:rPr>
      </w:pPr>
      <w:r>
        <w:rPr>
          <w:rStyle w:val="C22"/>
          <w:rtl w:val="0"/>
        </w:rPr>
        <w:t>Praktické předvedení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určených formulářích se slovním vysvětlením</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Řízení motorových vozidel v rozsahu řidičského oprávnění skupin T, B a C</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Zkoušený se prokáže řidičským oprávněním příslušné skupiny</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5886"/>
        <w:rPr>
          <w:rStyle w:val="C23"/>
          <w:rtl w:val="0"/>
        </w:rPr>
      </w:pPr>
      <w:r>
        <w:rPr>
          <w:rStyle w:val="C23"/>
          <w:rtl w:val="0"/>
        </w:rPr>
        <w:t>Je třeba splnit dané kritérium.</w:t>
      </w:r>
    </w:p>
    <w:p>
      <w:pPr>
        <w:pStyle w:val="P23"/>
        <w:framePr w:w="10710" w:h="547" w:hRule="exact" w:wrap="none" w:vAnchor="page" w:hAnchor="margin" w:x="28" w:y="6321"/>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831" w:hRule="exact" w:wrap="none" w:vAnchor="page" w:hAnchor="margin" w:x="45" w:y="7344"/>
        <w:rPr>
          <w:rStyle w:val="C3"/>
          <w:rtl w:val="0"/>
        </w:rPr>
      </w:pPr>
    </w:p>
    <w:p>
      <w:pPr>
        <w:pStyle w:val="P13"/>
        <w:framePr w:w="6658" w:h="704" w:hRule="exact" w:wrap="none" w:vAnchor="page" w:hAnchor="margin" w:x="71" w:y="7400"/>
        <w:rPr>
          <w:rStyle w:val="C11"/>
          <w:rtl w:val="0"/>
        </w:rPr>
      </w:pPr>
      <w:r>
        <w:rPr>
          <w:rStyle w:val="C11"/>
          <w:rtl w:val="0"/>
        </w:rPr>
        <w:t>a) Zkoušený se prokáže předepsaným oprávněním pro svařování</w:t>
      </w:r>
    </w:p>
    <w:p>
      <w:pPr>
        <w:pStyle w:val="P28"/>
        <w:framePr w:w="3921" w:h="831" w:hRule="exact" w:wrap="none" w:vAnchor="page" w:hAnchor="margin" w:x="6800" w:y="7344"/>
        <w:rPr>
          <w:rStyle w:val="C3"/>
          <w:rtl w:val="0"/>
        </w:rPr>
      </w:pPr>
    </w:p>
    <w:p>
      <w:pPr>
        <w:pStyle w:val="P29"/>
        <w:framePr w:w="3839" w:h="704" w:hRule="exact" w:wrap="none" w:vAnchor="page" w:hAnchor="margin" w:x="6856" w:y="7400"/>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828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strojů a zařízení v chovu zvířat, 18.10.2026 18:28:44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