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C81F3C" Type="http://schemas.openxmlformats.org/officeDocument/2006/relationships/officeDocument" Target="/word/document.xml" /><Relationship Id="coreR66C81F3C" Type="http://schemas.openxmlformats.org/package/2006/relationships/metadata/core-properties" Target="/docProps/core.xml" /><Relationship Id="customR66C81F3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potrubí chladicích systémů (kód: 23-109-H)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a technických normách upravující oblast potrubních sítí měděných potrubí chladicích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projektové dokumentaci potrubních systémů chladicích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Spojování měděných potrubí pájením</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Sestavení potrubního systému nepájenými spoji v instalaci chlazení a kontrola těsnosti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BOZP při provádění pájecích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potrubí chladicích systémů, 20.8.2026 13:33:21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a technických normách upravující oblast potrubních sítí měděných potrubí chladicích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normách a právních předpisech v oblasti pájení a svařování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normách a právních předpisech v oblasti chladicích zařízení a chladiv</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normách a právních předpisech v oblasti tlakových nádob</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projektové dokumentaci potrubních systémů chladicích zařízení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Orientovat se v technickém značení projektové dokumentace chladicích a klimatizačních zařízení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Písemné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Zvolit postup práce při montáži potrubí podle projektové dokumentace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Orientovat se v pracovních postupech při montáži potrubních systémů chladicích zařízení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Spojování měděných potrubí pájením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Připravit materiál (nařezat trubky na danou délku, provést odhrotování, očištění a vyžíhání plamenem)</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Provést horizontální pájené spoje metodou tvrdého pájení mědi</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Provést vertikální pájené spoje metodou tvrdého pájení mědi</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d) Zapájet spoje</w:t>
      </w:r>
    </w:p>
    <w:p>
      <w:pPr>
        <w:pStyle w:val="P30"/>
        <w:framePr w:w="3921" w:h="376" w:hRule="exact" w:wrap="none" w:vAnchor="page" w:hAnchor="margin" w:x="6800" w:y="11003"/>
        <w:rPr>
          <w:rStyle w:val="C3"/>
          <w:rtl w:val="0"/>
        </w:rPr>
      </w:pPr>
    </w:p>
    <w:p>
      <w:pPr>
        <w:pStyle w:val="P31"/>
        <w:framePr w:w="3839" w:h="249"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379"/>
        <w:rPr>
          <w:rStyle w:val="C3"/>
          <w:rtl w:val="0"/>
        </w:rPr>
      </w:pPr>
    </w:p>
    <w:p>
      <w:pPr>
        <w:pStyle w:val="P13"/>
        <w:framePr w:w="6658" w:h="249" w:hRule="exact" w:wrap="none" w:vAnchor="page" w:hAnchor="margin" w:x="71" w:y="11435"/>
        <w:rPr>
          <w:rStyle w:val="C11"/>
          <w:rtl w:val="0"/>
        </w:rPr>
      </w:pPr>
      <w:r>
        <w:rPr>
          <w:rStyle w:val="C11"/>
          <w:rtl w:val="0"/>
        </w:rPr>
        <w:t>e) Provést kontrolu kvality spoje (rozříznout spoje)</w:t>
      </w:r>
    </w:p>
    <w:p>
      <w:pPr>
        <w:pStyle w:val="P28"/>
        <w:framePr w:w="3921" w:h="376" w:hRule="exact" w:wrap="none" w:vAnchor="page" w:hAnchor="margin" w:x="6800" w:y="11379"/>
        <w:rPr>
          <w:rStyle w:val="C3"/>
          <w:rtl w:val="0"/>
        </w:rPr>
      </w:pPr>
    </w:p>
    <w:p>
      <w:pPr>
        <w:pStyle w:val="P29"/>
        <w:framePr w:w="3839" w:h="249" w:hRule="exact" w:wrap="none" w:vAnchor="page" w:hAnchor="margin" w:x="6856" w:y="11435"/>
        <w:rPr>
          <w:rStyle w:val="C21"/>
          <w:rtl w:val="0"/>
        </w:rPr>
      </w:pPr>
      <w:r>
        <w:rPr>
          <w:rStyle w:val="C21"/>
          <w:rtl w:val="0"/>
        </w:rPr>
        <w:t>Praktické předvedení a ústní ověření</w:t>
      </w:r>
    </w:p>
    <w:p>
      <w:pPr>
        <w:pStyle w:val="P32"/>
        <w:framePr w:w="10710" w:h="248" w:hRule="exact" w:wrap="none" w:vAnchor="page" w:hAnchor="margin" w:x="28" w:y="11869"/>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Sestavení potrubního systému nepájenými spoji v instalaci chlazení a kontrola těsnosti</w:t>
      </w:r>
    </w:p>
    <w:p>
      <w:pPr>
        <w:pStyle w:val="P24"/>
        <w:framePr w:w="6713" w:h="376" w:hRule="exact" w:wrap="none" w:vAnchor="page" w:hAnchor="margin" w:x="45" w:y="12744"/>
        <w:rPr>
          <w:rStyle w:val="C3"/>
          <w:rtl w:val="0"/>
        </w:rPr>
      </w:pPr>
    </w:p>
    <w:p>
      <w:pPr>
        <w:pStyle w:val="P25"/>
        <w:framePr w:w="6661" w:h="249" w:hRule="exact" w:wrap="none" w:vAnchor="page" w:hAnchor="margin" w:x="71" w:y="12815"/>
        <w:rPr>
          <w:rStyle w:val="C19"/>
          <w:rtl w:val="0"/>
        </w:rPr>
      </w:pPr>
      <w:r>
        <w:rPr>
          <w:rStyle w:val="C19"/>
          <w:rtl w:val="0"/>
        </w:rPr>
        <w:t>Kritéria hodnocení</w:t>
      </w:r>
    </w:p>
    <w:p>
      <w:pPr>
        <w:pStyle w:val="P26"/>
        <w:framePr w:w="3918" w:h="376" w:hRule="exact" w:wrap="none" w:vAnchor="page" w:hAnchor="margin" w:x="6803" w:y="12744"/>
        <w:rPr>
          <w:rStyle w:val="C3"/>
          <w:rtl w:val="0"/>
        </w:rPr>
      </w:pPr>
    </w:p>
    <w:p>
      <w:pPr>
        <w:pStyle w:val="P27"/>
        <w:framePr w:w="3836" w:h="249" w:hRule="exact" w:wrap="none" w:vAnchor="page" w:hAnchor="margin" w:x="6859" w:y="12815"/>
        <w:rPr>
          <w:rStyle w:val="C20"/>
          <w:rtl w:val="0"/>
        </w:rPr>
      </w:pPr>
      <w:r>
        <w:rPr>
          <w:rStyle w:val="C20"/>
          <w:rtl w:val="0"/>
        </w:rPr>
        <w:t>Způsoby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a) Popsat postup práce a činnosti při sestavování potrubního systému</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Ústní ověření</w:t>
      </w:r>
    </w:p>
    <w:p>
      <w:pPr>
        <w:pStyle w:val="P16"/>
        <w:framePr w:w="6710" w:h="376" w:hRule="exact" w:wrap="none" w:vAnchor="page" w:hAnchor="margin" w:x="45" w:y="13496"/>
        <w:rPr>
          <w:rStyle w:val="C3"/>
          <w:rtl w:val="0"/>
        </w:rPr>
      </w:pPr>
    </w:p>
    <w:p>
      <w:pPr>
        <w:pStyle w:val="P17"/>
        <w:framePr w:w="6658" w:h="249" w:hRule="exact" w:wrap="none" w:vAnchor="page" w:hAnchor="margin" w:x="71" w:y="13552"/>
        <w:rPr>
          <w:rStyle w:val="C13"/>
          <w:rtl w:val="0"/>
        </w:rPr>
      </w:pPr>
      <w:r>
        <w:rPr>
          <w:rStyle w:val="C13"/>
          <w:rtl w:val="0"/>
        </w:rPr>
        <w:t>b) Připravit materiál, ohnout trubky podle zadání, vytvořit kalíškové spoje</w:t>
      </w:r>
    </w:p>
    <w:p>
      <w:pPr>
        <w:pStyle w:val="P30"/>
        <w:framePr w:w="3921" w:h="376" w:hRule="exact" w:wrap="none" w:vAnchor="page" w:hAnchor="margin" w:x="6800" w:y="13496"/>
        <w:rPr>
          <w:rStyle w:val="C3"/>
          <w:rtl w:val="0"/>
        </w:rPr>
      </w:pPr>
    </w:p>
    <w:p>
      <w:pPr>
        <w:pStyle w:val="P31"/>
        <w:framePr w:w="3839" w:h="249" w:hRule="exact" w:wrap="none" w:vAnchor="page" w:hAnchor="margin" w:x="6856" w:y="13552"/>
        <w:rPr>
          <w:rStyle w:val="C22"/>
          <w:rtl w:val="0"/>
        </w:rPr>
      </w:pPr>
      <w:r>
        <w:rPr>
          <w:rStyle w:val="C22"/>
          <w:rtl w:val="0"/>
        </w:rPr>
        <w:t>Praktické předvedení</w:t>
      </w:r>
    </w:p>
    <w:p>
      <w:pPr>
        <w:pStyle w:val="P12"/>
        <w:framePr w:w="6710" w:h="376" w:hRule="exact" w:wrap="none" w:vAnchor="page" w:hAnchor="margin" w:x="45" w:y="13872"/>
        <w:rPr>
          <w:rStyle w:val="C3"/>
          <w:rtl w:val="0"/>
        </w:rPr>
      </w:pPr>
    </w:p>
    <w:p>
      <w:pPr>
        <w:pStyle w:val="P13"/>
        <w:framePr w:w="6658" w:h="249" w:hRule="exact" w:wrap="none" w:vAnchor="page" w:hAnchor="margin" w:x="71" w:y="13928"/>
        <w:rPr>
          <w:rStyle w:val="C11"/>
          <w:rtl w:val="0"/>
        </w:rPr>
      </w:pPr>
      <w:r>
        <w:rPr>
          <w:rStyle w:val="C11"/>
          <w:rtl w:val="0"/>
        </w:rPr>
        <w:t>c) Sestavit potrubní systém dle zadání</w:t>
      </w:r>
    </w:p>
    <w:p>
      <w:pPr>
        <w:pStyle w:val="P28"/>
        <w:framePr w:w="3921" w:h="376" w:hRule="exact" w:wrap="none" w:vAnchor="page" w:hAnchor="margin" w:x="6800" w:y="13872"/>
        <w:rPr>
          <w:rStyle w:val="C3"/>
          <w:rtl w:val="0"/>
        </w:rPr>
      </w:pPr>
    </w:p>
    <w:p>
      <w:pPr>
        <w:pStyle w:val="P29"/>
        <w:framePr w:w="3839" w:h="249" w:hRule="exact" w:wrap="none" w:vAnchor="page" w:hAnchor="margin" w:x="6856" w:y="13928"/>
        <w:rPr>
          <w:rStyle w:val="C21"/>
          <w:rtl w:val="0"/>
        </w:rPr>
      </w:pPr>
      <w:r>
        <w:rPr>
          <w:rStyle w:val="C21"/>
          <w:rtl w:val="0"/>
        </w:rPr>
        <w:t>Praktické předvedení a ústní ověření</w:t>
      </w:r>
    </w:p>
    <w:p>
      <w:pPr>
        <w:pStyle w:val="P16"/>
        <w:framePr w:w="6710" w:h="376" w:hRule="exact" w:wrap="none" w:vAnchor="page" w:hAnchor="margin" w:x="45" w:y="14249"/>
        <w:rPr>
          <w:rStyle w:val="C3"/>
          <w:rtl w:val="0"/>
        </w:rPr>
      </w:pPr>
    </w:p>
    <w:p>
      <w:pPr>
        <w:pStyle w:val="P17"/>
        <w:framePr w:w="6658" w:h="249" w:hRule="exact" w:wrap="none" w:vAnchor="page" w:hAnchor="margin" w:x="71" w:y="14305"/>
        <w:rPr>
          <w:rStyle w:val="C13"/>
          <w:rtl w:val="0"/>
        </w:rPr>
      </w:pPr>
      <w:r>
        <w:rPr>
          <w:rStyle w:val="C13"/>
          <w:rtl w:val="0"/>
        </w:rPr>
        <w:t>d) Provést zkoušku těsnosti přetlakem dusíku</w:t>
      </w:r>
    </w:p>
    <w:p>
      <w:pPr>
        <w:pStyle w:val="P30"/>
        <w:framePr w:w="3921" w:h="376" w:hRule="exact" w:wrap="none" w:vAnchor="page" w:hAnchor="margin" w:x="6800" w:y="14249"/>
        <w:rPr>
          <w:rStyle w:val="C3"/>
          <w:rtl w:val="0"/>
        </w:rPr>
      </w:pPr>
    </w:p>
    <w:p>
      <w:pPr>
        <w:pStyle w:val="P31"/>
        <w:framePr w:w="3839" w:h="249" w:hRule="exact" w:wrap="none" w:vAnchor="page" w:hAnchor="margin" w:x="6856" w:y="14305"/>
        <w:rPr>
          <w:rStyle w:val="C22"/>
          <w:rtl w:val="0"/>
        </w:rPr>
      </w:pPr>
      <w:r>
        <w:rPr>
          <w:rStyle w:val="C22"/>
          <w:rtl w:val="0"/>
        </w:rPr>
        <w:t>Praktické předvedení a ústní ověření</w:t>
      </w:r>
    </w:p>
    <w:p>
      <w:pPr>
        <w:pStyle w:val="P32"/>
        <w:framePr w:w="10710" w:h="248" w:hRule="exact" w:wrap="none" w:vAnchor="page" w:hAnchor="margin" w:x="28" w:y="14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potrubí chladicích systémů, 20.8.2026 13:33:21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provádění pájecích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regulačních a bezpečnostních komponentech pájecích souprav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pravidlech bezpečné manipulace se svařovacími plyny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Vypracovat pájecí příkaz</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potrubí chladicích systémů, 20.8.2026 13:33:21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přihlášku ke zkoušce a platné osvědčení o certifikaci páječe (páječský průkaz) - tvrdé pájení mědi dle aktuálně platných norem (ČSN EN 13 133).</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 provádět veškeré praktické zkoušky odborných dovedností 3 a 4 v provedení alternativně:</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klimatizační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tepelné čerpadlo (včetně simulace otopné strany) s obsahem chladiva max. 3 kg.</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Spojování měděných potrubí pájením (kompetence e74.A.1093) a Sestavení potrubního systému nepájenými spoji v instalaci chlazení a kontrola těsnosti (kompetence e74.A.1094) je prováděno podle zadání v projektové dokumentaci s minimálním rozsahem:</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 3 horizontální pájené spoje metodou tvrdého pájení mědi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 3 vertikální pájené spoje metodou tvrdého pájení mědi</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potrubního systému podle zadání nepájenými spoji (minimálně 15 - 20 spojů) a provedení zkoušky těsnosti systému.</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13"/>
        <w:rPr>
          <w:rStyle w:val="C3"/>
          <w:rtl w:val="0"/>
        </w:rPr>
      </w:pPr>
    </w:p>
    <w:p>
      <w:pPr>
        <w:pStyle w:val="P35"/>
        <w:framePr w:w="10710" w:h="340" w:hRule="exact" w:wrap="none" w:vAnchor="page" w:hAnchor="margin" w:x="28" w:y="9013"/>
        <w:rPr>
          <w:rStyle w:val="C25"/>
          <w:rtl w:val="0"/>
        </w:rPr>
      </w:pPr>
      <w:r>
        <w:rPr>
          <w:rStyle w:val="C25"/>
          <w:rtl w:val="0"/>
        </w:rPr>
        <w:t>Výsledné hodnocení</w:t>
      </w:r>
    </w:p>
    <w:p>
      <w:pPr>
        <w:keepNext w:val="0"/>
        <w:keepLines w:val="0"/>
        <w:framePr w:w="10766" w:h="1497"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Počet zkoušejících</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potrubí chladicích systémů, 20.8.2026 13:33:21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elektromechanik pro zařízení a přístroje se zaměřením na chladicí a klimatizační techniku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strojním nebo elektrotechnickém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strojírenského, stavebního nebo elektrotechnického oboru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potrubí chladicích systémů, 20.8.2026 13:33:21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měděné trubky pro chladivové potrubí v potřebné délce a průměrech a komplexní soubor součástí chladivových systémů pro provádění praktického ověřování znalostí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pájených a nepájených spojů a úprav trubek</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souprava, ochranná maska, ochranné brýle, řezačka měděných trubek malá a velká, čisticí kartáčky, roztahovačka (expandér) měděných trubek, ohýbačka na trubky ruční, ohýbačka na trubky hydraulická, hrotovač, čisticí rouno, kalíškovač, lupa, pilník, stříbrná pájka, hasicí přístroj, tavidlo</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kladiva, klíče, měřidla (listová a tyčová měřítka, posuvná měřítka, mikrometrická měřidla, úhloměry, úhelníky, vodováhy apod.), rýsovací pomůcky atd., klíče švédské, elektronický detektor úniku chladiv, souprava, sady hadic plnících včetně uzavíracích ventilů, baterie manometrová, baterie digitální, manometry - nízkotlaký, vysokotlaký pro všechna chladiva, manometr na měření vakua, váha elektronická, odsávačka, vývěva, plnička, prázdné dokumenty pro vyplňování pájecích příkazů, lahev s dusíkem a redukčním ventilem</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umožňujícími provádět veškeré praktické zkoušky odborných dovedností 3 a 4 v provedení: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chladicí zařízení nebo klimatizační zařízení nebo tepelné čerpadlo (včetně simulace otopné strany) s obsahem chladiva max. 3 kg</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přípravy na zkoušku</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38"/>
        <w:rPr>
          <w:rStyle w:val="C3"/>
          <w:rtl w:val="0"/>
        </w:rPr>
      </w:pPr>
    </w:p>
    <w:p>
      <w:pPr>
        <w:pStyle w:val="P35"/>
        <w:framePr w:w="10710" w:h="340" w:hRule="exact" w:wrap="none" w:vAnchor="page" w:hAnchor="margin" w:x="28" w:y="10938"/>
        <w:rPr>
          <w:rStyle w:val="C25"/>
          <w:rtl w:val="0"/>
        </w:rPr>
      </w:pPr>
      <w:r>
        <w:rPr>
          <w:rStyle w:val="C25"/>
          <w:rtl w:val="0"/>
        </w:rPr>
        <w:t>Doba pro vykonání zkoušky</w:t>
      </w:r>
    </w:p>
    <w:p>
      <w:pPr>
        <w:keepNext w:val="0"/>
        <w:keepLines w:val="0"/>
        <w:framePr w:w="10766" w:h="806"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dvou dnů.</w:t>
      </w:r>
    </w:p>
    <w:p>
      <w:pPr>
        <w:pStyle w:val="P21"/>
        <w:framePr w:w="7654" w:h="331" w:hRule="exact" w:wrap="none" w:vAnchor="page" w:hAnchor="margin" w:x="28" w:y="15940"/>
        <w:rPr>
          <w:rStyle w:val="C16"/>
          <w:rtl w:val="0"/>
        </w:rPr>
      </w:pPr>
      <w:r>
        <w:rPr>
          <w:rStyle w:val="C16"/>
          <w:rtl w:val="0"/>
        </w:rPr>
        <w:t>Montér/montérka potrubí chladicích systémů, 20.8.2026 13:33:21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Montér/montérka potrubí chladicích systémů, 20.8.2026 13:33:21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36CC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0D83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