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49EA39" Type="http://schemas.openxmlformats.org/officeDocument/2006/relationships/officeDocument" Target="/word/document.xml" /><Relationship Id="coreR1049EA39" Type="http://schemas.openxmlformats.org/package/2006/relationships/metadata/core-properties" Target="/docProps/core.xml" /><Relationship Id="customR1049EA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potrubí chladicích systémů (kód: 23-109-H)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technických normách upravující oblast potrubních sítí měděných potrubí chladicích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projektové dokumentaci potrubních systémů chladicích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Spojování měděných potrubí pájením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Sestavení potrubního systému nepájenými spoji v instalaci chlazení a kontrola těsnosti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BOZP při provádění pájecích prací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20.10.2026 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přihlášku ke zkoušce a platné osvědčení o certifikaci páječe (páječský průkaz) - tvrdé pájení mědi dle aktuálně platných norem (ČSN EN 13 133).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provedena v reálném prostředí nebo ve zkušebně s nejméně jedním zkušebním zařízením umožňujícím provádět veškeré praktické zkoušky odborných dovedností 3 a 4 v provedení alternativně: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funkční chladicí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klimatizační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tepelné čerpadlo (včetně simulace otopné strany) s obsahem chladiva max. 3 kg.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měděných potrubí pájením (kompetence e74.A.1093) a Sestavení potrubního systému nepájenými spoji v instalaci chlazení a kontrola těsnosti (kompetence e74.A.1094) je prováděno podle zadání v projektové dokumentaci s minimálním rozsahem: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– 3 horizontální pájené spoje metodou tvrdého pájení mědi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– 3 vertikální pájené spoje metodou tvrdého pájení mědi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potrubního systému podle zadání nepájenými spoji (minimálně 15 - 20 spojů) a provedení zkoušky těsnosti systému.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20.10.2026 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20.10.2026 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