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059B05" Type="http://schemas.openxmlformats.org/officeDocument/2006/relationships/officeDocument" Target="/word/document.xml" /><Relationship Id="coreR26059B05" Type="http://schemas.openxmlformats.org/package/2006/relationships/metadata/core-properties" Target="/docProps/core.xml" /><Relationship Id="customR26059B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potrubí chladicích systémů (kód: 23-109-H)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technických normách upravující oblast potrubních sítí měděných potrubí chladicích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projektové dokumentaci potrubních systémů chladicích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Spojování měděných potrubí pájením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Sestavení potrubního systému nepájenými spoji v instalaci chlazení a kontrola těsnosti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BOZP při provádění pájecích prací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potrubí chladicích systémů, 30.9.2026 6:46:12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přihlášku ke zkoušce a platné osvědčení o certifikaci páječe (páječský průkaz) - tvrdé pájení mědi dle aktuálně platných norem (ČSN EN 13 133).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provedena v reálném prostředí nebo ve zkušebně s nejméně jedním zkušebním zařízením umožňujícím provádět veškeré praktické zkoušky odborných dovedností 3 a 4 v provedení alternativně: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funkční chladicí zařízení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klimatizační zařízení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tepelné čerpadlo (včetně simulace otopné strany) s obsahem chladiva max. 3 kg.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měděných potrubí pájením (kompetence e74.A.1093) a Sestavení potrubního systému nepájenými spoji v instalaci chlazení a kontrola těsnosti (kompetence e74.A.1094) je prováděno podle zadání v projektové dokumentaci s minimálním rozsahem: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 – 3 horizontální pájené spoje metodou tvrdého pájení mědi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– 3 vertikální pájené spoje metodou tvrdého pájení mědi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potrubního systému podle zadání nepájenými spoji (minimálně 15 - 20 spojů) a provedení zkoušky těsnosti systému.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potrubí chladicích systémů, 30.9.2026 6:46:12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potrubí chladicích systémů, 30.9.2026 6:46:12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